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9F" w:rsidRDefault="00B20881">
      <w:pPr>
        <w:pStyle w:val="Piedepgina"/>
      </w:pPr>
      <w:r>
        <w:tab/>
      </w:r>
      <w:r>
        <w:tab/>
      </w:r>
    </w:p>
    <w:p w:rsidR="000E459F" w:rsidRDefault="000E459F">
      <w:pPr>
        <w:pStyle w:val="Standard"/>
      </w:pPr>
    </w:p>
    <w:p w:rsidR="000E459F" w:rsidRDefault="00530722">
      <w:pPr>
        <w:pStyle w:val="Standard"/>
        <w:pBdr>
          <w:top w:val="single" w:sz="2" w:space="9" w:color="000000" w:shadow="1"/>
          <w:left w:val="single" w:sz="2" w:space="9" w:color="000000" w:shadow="1"/>
          <w:bottom w:val="single" w:sz="2" w:space="9" w:color="000000" w:shadow="1"/>
          <w:right w:val="single" w:sz="2" w:space="9" w:color="000000" w:shadow="1"/>
        </w:pBdr>
        <w:shd w:val="clear" w:color="auto" w:fill="EEEEEE"/>
        <w:jc w:val="center"/>
        <w:rPr>
          <w:b/>
          <w:bCs/>
          <w:sz w:val="52"/>
          <w:szCs w:val="52"/>
        </w:rPr>
      </w:pPr>
      <w:r>
        <w:rPr>
          <w:b/>
          <w:bCs/>
          <w:sz w:val="52"/>
          <w:szCs w:val="52"/>
        </w:rPr>
        <w:t>CRITERIOS DE EVALUACIÓN Y CALIFICACIÓN DEL</w:t>
      </w:r>
      <w:r w:rsidR="00B20881">
        <w:rPr>
          <w:b/>
          <w:bCs/>
          <w:sz w:val="52"/>
          <w:szCs w:val="52"/>
        </w:rPr>
        <w:t xml:space="preserve"> DEPARTAMENTO</w:t>
      </w:r>
      <w:r>
        <w:rPr>
          <w:b/>
          <w:bCs/>
          <w:sz w:val="52"/>
          <w:szCs w:val="52"/>
        </w:rPr>
        <w:t xml:space="preserve"> DE GEOGRAFÍA E HISTORIA.</w:t>
      </w:r>
    </w:p>
    <w:p w:rsidR="000E459F" w:rsidRDefault="000E459F">
      <w:pPr>
        <w:pStyle w:val="Standard"/>
      </w:pPr>
    </w:p>
    <w:p w:rsidR="000E459F" w:rsidRDefault="000E459F">
      <w:pPr>
        <w:pStyle w:val="Standard"/>
      </w:pPr>
    </w:p>
    <w:tbl>
      <w:tblPr>
        <w:tblW w:w="9638" w:type="dxa"/>
        <w:tblInd w:w="-13" w:type="dxa"/>
        <w:tblLayout w:type="fixed"/>
        <w:tblCellMar>
          <w:left w:w="10" w:type="dxa"/>
          <w:right w:w="10" w:type="dxa"/>
        </w:tblCellMar>
        <w:tblLook w:val="0000"/>
      </w:tblPr>
      <w:tblGrid>
        <w:gridCol w:w="3623"/>
        <w:gridCol w:w="6015"/>
      </w:tblGrid>
      <w:tr w:rsidR="000E459F">
        <w:trPr>
          <w:trHeight w:val="850"/>
        </w:trPr>
        <w:tc>
          <w:tcPr>
            <w:tcW w:w="3623" w:type="dxa"/>
            <w:tcBorders>
              <w:top w:val="single" w:sz="2" w:space="0" w:color="000000"/>
              <w:left w:val="single" w:sz="2" w:space="0" w:color="000000"/>
              <w:bottom w:val="single" w:sz="2" w:space="0" w:color="000000"/>
            </w:tcBorders>
            <w:shd w:val="clear" w:color="auto" w:fill="auto"/>
            <w:tcMar>
              <w:top w:w="57" w:type="dxa"/>
              <w:left w:w="113" w:type="dxa"/>
              <w:bottom w:w="57" w:type="dxa"/>
              <w:right w:w="113" w:type="dxa"/>
            </w:tcMar>
            <w:vAlign w:val="center"/>
          </w:tcPr>
          <w:p w:rsidR="000E459F" w:rsidRDefault="00B20881">
            <w:pPr>
              <w:pStyle w:val="TableContents"/>
              <w:jc w:val="right"/>
              <w:rPr>
                <w:b/>
                <w:bCs/>
                <w:sz w:val="26"/>
                <w:szCs w:val="26"/>
              </w:rPr>
            </w:pPr>
            <w:r>
              <w:rPr>
                <w:b/>
                <w:bCs/>
                <w:sz w:val="26"/>
                <w:szCs w:val="26"/>
              </w:rPr>
              <w:t>CURSO ACADÉMICO</w:t>
            </w:r>
          </w:p>
        </w:tc>
        <w:tc>
          <w:tcPr>
            <w:tcW w:w="6015" w:type="dxa"/>
            <w:tcBorders>
              <w:top w:val="single" w:sz="2" w:space="0" w:color="000000"/>
              <w:left w:val="single" w:sz="2" w:space="0" w:color="000000"/>
              <w:bottom w:val="single" w:sz="2" w:space="0" w:color="000000"/>
              <w:right w:val="single" w:sz="2" w:space="0" w:color="000000"/>
            </w:tcBorders>
            <w:shd w:val="clear" w:color="auto" w:fill="auto"/>
            <w:tcMar>
              <w:top w:w="57" w:type="dxa"/>
              <w:left w:w="113" w:type="dxa"/>
              <w:bottom w:w="57" w:type="dxa"/>
              <w:right w:w="113" w:type="dxa"/>
            </w:tcMar>
            <w:vAlign w:val="center"/>
          </w:tcPr>
          <w:p w:rsidR="000E459F" w:rsidRDefault="00F14912">
            <w:pPr>
              <w:pStyle w:val="TableContents"/>
              <w:rPr>
                <w:sz w:val="36"/>
                <w:szCs w:val="36"/>
              </w:rPr>
            </w:pPr>
            <w:r>
              <w:rPr>
                <w:sz w:val="36"/>
                <w:szCs w:val="36"/>
              </w:rPr>
              <w:t>2020</w:t>
            </w:r>
            <w:r w:rsidR="00B20881">
              <w:rPr>
                <w:sz w:val="36"/>
                <w:szCs w:val="36"/>
              </w:rPr>
              <w:t>/20</w:t>
            </w:r>
            <w:r w:rsidR="003740AD">
              <w:rPr>
                <w:sz w:val="36"/>
                <w:szCs w:val="36"/>
              </w:rPr>
              <w:t>2</w:t>
            </w:r>
            <w:r>
              <w:rPr>
                <w:sz w:val="36"/>
                <w:szCs w:val="36"/>
              </w:rPr>
              <w:t>1</w:t>
            </w:r>
          </w:p>
        </w:tc>
      </w:tr>
      <w:tr w:rsidR="000E459F">
        <w:trPr>
          <w:trHeight w:val="850"/>
        </w:trPr>
        <w:tc>
          <w:tcPr>
            <w:tcW w:w="3623" w:type="dxa"/>
            <w:tcBorders>
              <w:left w:val="single" w:sz="2" w:space="0" w:color="000000"/>
              <w:bottom w:val="single" w:sz="2" w:space="0" w:color="000000"/>
            </w:tcBorders>
            <w:shd w:val="clear" w:color="auto" w:fill="auto"/>
            <w:tcMar>
              <w:top w:w="57" w:type="dxa"/>
              <w:left w:w="113" w:type="dxa"/>
              <w:bottom w:w="57" w:type="dxa"/>
              <w:right w:w="113" w:type="dxa"/>
            </w:tcMar>
            <w:vAlign w:val="center"/>
          </w:tcPr>
          <w:p w:rsidR="000E459F" w:rsidRDefault="00B20881">
            <w:pPr>
              <w:pStyle w:val="TableContents"/>
              <w:jc w:val="right"/>
              <w:rPr>
                <w:b/>
                <w:bCs/>
                <w:sz w:val="26"/>
                <w:szCs w:val="26"/>
              </w:rPr>
            </w:pPr>
            <w:r>
              <w:rPr>
                <w:b/>
                <w:bCs/>
                <w:sz w:val="26"/>
                <w:szCs w:val="26"/>
              </w:rPr>
              <w:t>DEPARTAMENTO</w:t>
            </w:r>
          </w:p>
        </w:tc>
        <w:tc>
          <w:tcPr>
            <w:tcW w:w="6015" w:type="dxa"/>
            <w:tcBorders>
              <w:left w:val="single" w:sz="2" w:space="0" w:color="000000"/>
              <w:bottom w:val="single" w:sz="2" w:space="0" w:color="000000"/>
              <w:right w:val="single" w:sz="2" w:space="0" w:color="000000"/>
            </w:tcBorders>
            <w:shd w:val="clear" w:color="auto" w:fill="auto"/>
            <w:tcMar>
              <w:top w:w="57" w:type="dxa"/>
              <w:left w:w="113" w:type="dxa"/>
              <w:bottom w:w="57" w:type="dxa"/>
              <w:right w:w="113" w:type="dxa"/>
            </w:tcMar>
            <w:vAlign w:val="center"/>
          </w:tcPr>
          <w:p w:rsidR="000E459F" w:rsidRDefault="00B20881">
            <w:pPr>
              <w:pStyle w:val="TableContents"/>
              <w:rPr>
                <w:sz w:val="26"/>
                <w:szCs w:val="26"/>
              </w:rPr>
            </w:pPr>
            <w:r>
              <w:rPr>
                <w:sz w:val="26"/>
                <w:szCs w:val="26"/>
              </w:rPr>
              <w:t>GEOGRAFÍA E HISTORIA</w:t>
            </w:r>
          </w:p>
        </w:tc>
      </w:tr>
      <w:tr w:rsidR="000E459F">
        <w:trPr>
          <w:trHeight w:val="850"/>
        </w:trPr>
        <w:tc>
          <w:tcPr>
            <w:tcW w:w="3623" w:type="dxa"/>
            <w:tcBorders>
              <w:left w:val="single" w:sz="2" w:space="0" w:color="000000"/>
              <w:bottom w:val="single" w:sz="2" w:space="0" w:color="000000"/>
            </w:tcBorders>
            <w:shd w:val="clear" w:color="auto" w:fill="auto"/>
            <w:tcMar>
              <w:top w:w="57" w:type="dxa"/>
              <w:left w:w="113" w:type="dxa"/>
              <w:bottom w:w="57" w:type="dxa"/>
              <w:right w:w="113" w:type="dxa"/>
            </w:tcMar>
            <w:vAlign w:val="center"/>
          </w:tcPr>
          <w:p w:rsidR="000E459F" w:rsidRDefault="00B20881">
            <w:pPr>
              <w:pStyle w:val="TableContents"/>
              <w:jc w:val="right"/>
              <w:rPr>
                <w:b/>
                <w:bCs/>
                <w:sz w:val="26"/>
                <w:szCs w:val="26"/>
              </w:rPr>
            </w:pPr>
            <w:r>
              <w:rPr>
                <w:b/>
                <w:bCs/>
                <w:sz w:val="26"/>
                <w:szCs w:val="26"/>
              </w:rPr>
              <w:t>ÁREA DE COORDINACIÓN</w:t>
            </w:r>
          </w:p>
        </w:tc>
        <w:tc>
          <w:tcPr>
            <w:tcW w:w="6015" w:type="dxa"/>
            <w:tcBorders>
              <w:left w:val="single" w:sz="2" w:space="0" w:color="000000"/>
              <w:bottom w:val="single" w:sz="2" w:space="0" w:color="000000"/>
              <w:right w:val="single" w:sz="2" w:space="0" w:color="000000"/>
            </w:tcBorders>
            <w:shd w:val="clear" w:color="auto" w:fill="auto"/>
            <w:tcMar>
              <w:top w:w="57" w:type="dxa"/>
              <w:left w:w="113" w:type="dxa"/>
              <w:bottom w:w="57" w:type="dxa"/>
              <w:right w:w="113" w:type="dxa"/>
            </w:tcMar>
            <w:vAlign w:val="center"/>
          </w:tcPr>
          <w:p w:rsidR="000E459F" w:rsidRDefault="00B20881">
            <w:pPr>
              <w:pStyle w:val="TableContents"/>
              <w:rPr>
                <w:sz w:val="26"/>
                <w:szCs w:val="26"/>
              </w:rPr>
            </w:pPr>
            <w:r>
              <w:rPr>
                <w:sz w:val="26"/>
                <w:szCs w:val="26"/>
              </w:rPr>
              <w:t>SOCIO-LINGÜÍSTICA</w:t>
            </w:r>
          </w:p>
        </w:tc>
      </w:tr>
      <w:tr w:rsidR="000E459F">
        <w:trPr>
          <w:trHeight w:val="850"/>
        </w:trPr>
        <w:tc>
          <w:tcPr>
            <w:tcW w:w="3623" w:type="dxa"/>
            <w:tcBorders>
              <w:left w:val="single" w:sz="2" w:space="0" w:color="000000"/>
              <w:bottom w:val="single" w:sz="2" w:space="0" w:color="000000"/>
            </w:tcBorders>
            <w:shd w:val="clear" w:color="auto" w:fill="auto"/>
            <w:tcMar>
              <w:top w:w="57" w:type="dxa"/>
              <w:left w:w="113" w:type="dxa"/>
              <w:bottom w:w="57" w:type="dxa"/>
              <w:right w:w="113" w:type="dxa"/>
            </w:tcMar>
            <w:vAlign w:val="center"/>
          </w:tcPr>
          <w:p w:rsidR="000E459F" w:rsidRDefault="00B20881">
            <w:pPr>
              <w:pStyle w:val="TableContents"/>
              <w:jc w:val="right"/>
              <w:rPr>
                <w:b/>
                <w:bCs/>
                <w:sz w:val="26"/>
                <w:szCs w:val="26"/>
              </w:rPr>
            </w:pPr>
            <w:r>
              <w:rPr>
                <w:b/>
                <w:bCs/>
                <w:sz w:val="26"/>
                <w:szCs w:val="26"/>
              </w:rPr>
              <w:t>AUTOR(ES)</w:t>
            </w:r>
          </w:p>
        </w:tc>
        <w:tc>
          <w:tcPr>
            <w:tcW w:w="6015" w:type="dxa"/>
            <w:tcBorders>
              <w:left w:val="single" w:sz="2" w:space="0" w:color="000000"/>
              <w:bottom w:val="single" w:sz="2" w:space="0" w:color="000000"/>
              <w:right w:val="single" w:sz="2" w:space="0" w:color="000000"/>
            </w:tcBorders>
            <w:shd w:val="clear" w:color="auto" w:fill="auto"/>
            <w:tcMar>
              <w:top w:w="57" w:type="dxa"/>
              <w:left w:w="113" w:type="dxa"/>
              <w:bottom w:w="57" w:type="dxa"/>
              <w:right w:w="113" w:type="dxa"/>
            </w:tcMar>
            <w:vAlign w:val="center"/>
          </w:tcPr>
          <w:p w:rsidR="003740AD" w:rsidRDefault="00F14912" w:rsidP="003740AD">
            <w:pPr>
              <w:pStyle w:val="TableContents"/>
              <w:spacing w:before="120" w:after="120"/>
              <w:rPr>
                <w:sz w:val="26"/>
                <w:szCs w:val="26"/>
              </w:rPr>
            </w:pPr>
            <w:r>
              <w:rPr>
                <w:sz w:val="26"/>
                <w:szCs w:val="26"/>
              </w:rPr>
              <w:t>RAFAEL MANTAS FERNÁNDEZ</w:t>
            </w:r>
            <w:r w:rsidR="003740AD">
              <w:rPr>
                <w:sz w:val="26"/>
                <w:szCs w:val="26"/>
              </w:rPr>
              <w:t xml:space="preserve"> (Jefe Departamento)</w:t>
            </w:r>
          </w:p>
          <w:p w:rsidR="003740AD" w:rsidRDefault="003740AD" w:rsidP="003740AD">
            <w:pPr>
              <w:pStyle w:val="TableContents"/>
              <w:spacing w:before="120" w:after="120"/>
              <w:rPr>
                <w:sz w:val="26"/>
                <w:szCs w:val="26"/>
              </w:rPr>
            </w:pPr>
            <w:r>
              <w:rPr>
                <w:sz w:val="26"/>
                <w:szCs w:val="26"/>
              </w:rPr>
              <w:t>ISABEL MARÍA TORRES LÓPEZ</w:t>
            </w:r>
          </w:p>
          <w:p w:rsidR="00F14912" w:rsidRDefault="00F14912" w:rsidP="00F14912">
            <w:pPr>
              <w:pStyle w:val="TableContents"/>
              <w:spacing w:before="120"/>
              <w:rPr>
                <w:sz w:val="26"/>
                <w:szCs w:val="26"/>
              </w:rPr>
            </w:pPr>
            <w:r>
              <w:rPr>
                <w:sz w:val="26"/>
                <w:szCs w:val="26"/>
              </w:rPr>
              <w:t>ELENA RAMÍREZ BLAZQUEZ</w:t>
            </w:r>
          </w:p>
          <w:p w:rsidR="00F14912" w:rsidRDefault="00F14912" w:rsidP="00F14912">
            <w:pPr>
              <w:pStyle w:val="TableContents"/>
              <w:spacing w:before="120" w:after="120"/>
              <w:rPr>
                <w:sz w:val="26"/>
                <w:szCs w:val="26"/>
              </w:rPr>
            </w:pPr>
            <w:r>
              <w:rPr>
                <w:sz w:val="26"/>
                <w:szCs w:val="26"/>
              </w:rPr>
              <w:t xml:space="preserve">MARÍA DEL CARMEN SIMANCAS TORRES </w:t>
            </w:r>
          </w:p>
          <w:p w:rsidR="000E459F" w:rsidRDefault="000E459F" w:rsidP="003740AD">
            <w:pPr>
              <w:pStyle w:val="TableContents"/>
              <w:rPr>
                <w:sz w:val="26"/>
                <w:szCs w:val="26"/>
              </w:rPr>
            </w:pPr>
          </w:p>
        </w:tc>
      </w:tr>
    </w:tbl>
    <w:p w:rsidR="000E459F" w:rsidRDefault="000E459F">
      <w:pPr>
        <w:pStyle w:val="Standard"/>
      </w:pPr>
    </w:p>
    <w:p w:rsidR="000E459F" w:rsidRDefault="000E459F">
      <w:pPr>
        <w:pStyle w:val="Standard"/>
      </w:pPr>
    </w:p>
    <w:p w:rsidR="003B5FC9" w:rsidRDefault="003B5FC9">
      <w:pPr>
        <w:pStyle w:val="Standard"/>
      </w:pPr>
    </w:p>
    <w:p w:rsidR="003B5FC9" w:rsidRDefault="003B5FC9">
      <w:pPr>
        <w:pStyle w:val="Standard"/>
      </w:pPr>
    </w:p>
    <w:p w:rsidR="003B5FC9" w:rsidRDefault="003B5FC9">
      <w:pPr>
        <w:pStyle w:val="Standard"/>
      </w:pPr>
    </w:p>
    <w:p w:rsidR="004D0B81" w:rsidRDefault="004D0B81">
      <w:pPr>
        <w:pStyle w:val="Standard"/>
      </w:pPr>
    </w:p>
    <w:p w:rsidR="003B5FC9" w:rsidRDefault="003B5FC9">
      <w:pPr>
        <w:pStyle w:val="Standard"/>
      </w:pPr>
    </w:p>
    <w:p w:rsidR="003B5FC9" w:rsidRDefault="003B5FC9">
      <w:pPr>
        <w:pStyle w:val="Standard"/>
      </w:pPr>
    </w:p>
    <w:p w:rsidR="003B5FC9" w:rsidRDefault="003B5FC9">
      <w:pPr>
        <w:pStyle w:val="Standard"/>
      </w:pPr>
    </w:p>
    <w:p w:rsidR="003B5FC9" w:rsidRDefault="003B5FC9">
      <w:pPr>
        <w:pStyle w:val="Standard"/>
      </w:pPr>
    </w:p>
    <w:p w:rsidR="003B5FC9" w:rsidRDefault="003B5FC9">
      <w:pPr>
        <w:pStyle w:val="Standard"/>
      </w:pPr>
    </w:p>
    <w:p w:rsidR="003B5FC9" w:rsidRDefault="003B5FC9">
      <w:pPr>
        <w:pStyle w:val="Standard"/>
      </w:pPr>
    </w:p>
    <w:p w:rsidR="003B5FC9" w:rsidRDefault="003B5FC9">
      <w:pPr>
        <w:pStyle w:val="Standard"/>
      </w:pPr>
    </w:p>
    <w:p w:rsidR="003B5FC9" w:rsidRDefault="003B5FC9">
      <w:pPr>
        <w:pStyle w:val="Standard"/>
      </w:pPr>
    </w:p>
    <w:p w:rsidR="003B5FC9" w:rsidRDefault="003B5FC9">
      <w:pPr>
        <w:pStyle w:val="Standard"/>
      </w:pPr>
    </w:p>
    <w:p w:rsidR="003B5FC9" w:rsidRDefault="003B5FC9">
      <w:pPr>
        <w:pStyle w:val="Standard"/>
      </w:pPr>
    </w:p>
    <w:p w:rsidR="003B5FC9" w:rsidRDefault="003B5FC9">
      <w:pPr>
        <w:pStyle w:val="Standard"/>
      </w:pPr>
    </w:p>
    <w:p w:rsidR="003B5FC9" w:rsidRPr="003B5FC9" w:rsidRDefault="003B5FC9">
      <w:pPr>
        <w:pStyle w:val="Standard"/>
        <w:rPr>
          <w:b/>
          <w:sz w:val="32"/>
          <w:szCs w:val="32"/>
          <w:u w:val="single"/>
        </w:rPr>
      </w:pPr>
      <w:r w:rsidRPr="003B5FC9">
        <w:rPr>
          <w:b/>
          <w:sz w:val="32"/>
          <w:szCs w:val="32"/>
          <w:u w:val="single"/>
        </w:rPr>
        <w:t>ÍNDICE DE CONTENIDOS</w:t>
      </w:r>
    </w:p>
    <w:p w:rsidR="003B5FC9" w:rsidRDefault="003B5FC9">
      <w:pPr>
        <w:pStyle w:val="Standard"/>
      </w:pPr>
    </w:p>
    <w:p w:rsidR="005B7DF7" w:rsidRDefault="00AC0BE8">
      <w:pPr>
        <w:pStyle w:val="TDC1"/>
        <w:tabs>
          <w:tab w:val="right" w:leader="dot" w:pos="9628"/>
        </w:tabs>
        <w:rPr>
          <w:rFonts w:asciiTheme="minorHAnsi" w:eastAsiaTheme="minorEastAsia" w:hAnsiTheme="minorHAnsi" w:cstheme="minorBidi"/>
          <w:noProof/>
          <w:kern w:val="0"/>
          <w:sz w:val="22"/>
          <w:szCs w:val="22"/>
          <w:lang w:eastAsia="es-ES" w:bidi="ar-SA"/>
        </w:rPr>
      </w:pPr>
      <w:r w:rsidRPr="00AC0BE8">
        <w:rPr>
          <w:rFonts w:ascii="Arial" w:eastAsia="Arial" w:hAnsi="Arial" w:cs="Arial"/>
          <w:b/>
          <w:bCs/>
          <w:szCs w:val="24"/>
        </w:rPr>
        <w:fldChar w:fldCharType="begin"/>
      </w:r>
      <w:r w:rsidR="00B20881" w:rsidRPr="00530722">
        <w:rPr>
          <w:rFonts w:ascii="Arial" w:hAnsi="Arial" w:cs="Arial"/>
          <w:szCs w:val="24"/>
        </w:rPr>
        <w:instrText xml:space="preserve"> </w:instrText>
      </w:r>
      <w:r w:rsidR="00B00BA9">
        <w:rPr>
          <w:rFonts w:ascii="Arial" w:hAnsi="Arial" w:cs="Arial"/>
          <w:szCs w:val="24"/>
        </w:rPr>
        <w:instrText>TOC</w:instrText>
      </w:r>
      <w:r w:rsidR="00B20881" w:rsidRPr="00530722">
        <w:rPr>
          <w:rFonts w:ascii="Arial" w:hAnsi="Arial" w:cs="Arial"/>
          <w:szCs w:val="24"/>
        </w:rPr>
        <w:instrText xml:space="preserve"> \o "1-2" \l 1-2 \h </w:instrText>
      </w:r>
      <w:r w:rsidRPr="00AC0BE8">
        <w:rPr>
          <w:rFonts w:ascii="Arial" w:eastAsia="Arial" w:hAnsi="Arial" w:cs="Arial"/>
          <w:b/>
          <w:bCs/>
          <w:szCs w:val="24"/>
        </w:rPr>
        <w:fldChar w:fldCharType="separate"/>
      </w:r>
      <w:hyperlink w:anchor="_Toc57060557" w:history="1">
        <w:r w:rsidR="005B7DF7" w:rsidRPr="00A84277">
          <w:rPr>
            <w:rStyle w:val="Hipervnculo"/>
            <w:noProof/>
          </w:rPr>
          <w:t>Evaluación</w:t>
        </w:r>
        <w:r w:rsidR="005B7DF7">
          <w:rPr>
            <w:noProof/>
          </w:rPr>
          <w:tab/>
        </w:r>
        <w:r>
          <w:rPr>
            <w:noProof/>
          </w:rPr>
          <w:fldChar w:fldCharType="begin"/>
        </w:r>
        <w:r w:rsidR="005B7DF7">
          <w:rPr>
            <w:noProof/>
          </w:rPr>
          <w:instrText xml:space="preserve"> PAGEREF _Toc57060557 \h </w:instrText>
        </w:r>
        <w:r>
          <w:rPr>
            <w:noProof/>
          </w:rPr>
        </w:r>
        <w:r>
          <w:rPr>
            <w:noProof/>
          </w:rPr>
          <w:fldChar w:fldCharType="separate"/>
        </w:r>
        <w:r w:rsidR="005B7DF7">
          <w:rPr>
            <w:rFonts w:hint="eastAsia"/>
            <w:noProof/>
          </w:rPr>
          <w:t>3</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58" w:history="1">
        <w:r w:rsidR="005B7DF7" w:rsidRPr="00A84277">
          <w:rPr>
            <w:rStyle w:val="Hipervnculo"/>
            <w:noProof/>
          </w:rPr>
          <w:t>1.1.</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Tipos y métodos generales de evaluación</w:t>
        </w:r>
        <w:r w:rsidR="005B7DF7">
          <w:rPr>
            <w:noProof/>
          </w:rPr>
          <w:tab/>
        </w:r>
        <w:r>
          <w:rPr>
            <w:noProof/>
          </w:rPr>
          <w:fldChar w:fldCharType="begin"/>
        </w:r>
        <w:r w:rsidR="005B7DF7">
          <w:rPr>
            <w:noProof/>
          </w:rPr>
          <w:instrText xml:space="preserve"> PAGEREF _Toc57060558 \h </w:instrText>
        </w:r>
        <w:r>
          <w:rPr>
            <w:noProof/>
          </w:rPr>
        </w:r>
        <w:r>
          <w:rPr>
            <w:noProof/>
          </w:rPr>
          <w:fldChar w:fldCharType="separate"/>
        </w:r>
        <w:r w:rsidR="005B7DF7">
          <w:rPr>
            <w:rFonts w:hint="eastAsia"/>
            <w:noProof/>
          </w:rPr>
          <w:t>3</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59" w:history="1">
        <w:r w:rsidR="005B7DF7" w:rsidRPr="00A84277">
          <w:rPr>
            <w:rStyle w:val="Hipervnculo"/>
            <w:noProof/>
          </w:rPr>
          <w:t>1.2.</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Contenidos, criterios de evaluación y estándares de aprendizaje evaluables</w:t>
        </w:r>
        <w:r w:rsidR="005B7DF7">
          <w:rPr>
            <w:noProof/>
          </w:rPr>
          <w:tab/>
        </w:r>
        <w:r>
          <w:rPr>
            <w:noProof/>
          </w:rPr>
          <w:fldChar w:fldCharType="begin"/>
        </w:r>
        <w:r w:rsidR="005B7DF7">
          <w:rPr>
            <w:noProof/>
          </w:rPr>
          <w:instrText xml:space="preserve"> PAGEREF _Toc57060559 \h </w:instrText>
        </w:r>
        <w:r>
          <w:rPr>
            <w:noProof/>
          </w:rPr>
        </w:r>
        <w:r>
          <w:rPr>
            <w:noProof/>
          </w:rPr>
          <w:fldChar w:fldCharType="separate"/>
        </w:r>
        <w:r w:rsidR="005B7DF7">
          <w:rPr>
            <w:rFonts w:hint="eastAsia"/>
            <w:noProof/>
          </w:rPr>
          <w:t>4</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60" w:history="1">
        <w:r w:rsidR="005B7DF7" w:rsidRPr="00A84277">
          <w:rPr>
            <w:rStyle w:val="Hipervnculo"/>
            <w:noProof/>
          </w:rPr>
          <w:t>1.3.</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Procedimientos e instrumentos generales de evaluación y calificación</w:t>
        </w:r>
        <w:r w:rsidR="005B7DF7">
          <w:rPr>
            <w:noProof/>
          </w:rPr>
          <w:tab/>
        </w:r>
        <w:r>
          <w:rPr>
            <w:noProof/>
          </w:rPr>
          <w:fldChar w:fldCharType="begin"/>
        </w:r>
        <w:r w:rsidR="005B7DF7">
          <w:rPr>
            <w:noProof/>
          </w:rPr>
          <w:instrText xml:space="preserve"> PAGEREF _Toc57060560 \h </w:instrText>
        </w:r>
        <w:r>
          <w:rPr>
            <w:noProof/>
          </w:rPr>
        </w:r>
        <w:r>
          <w:rPr>
            <w:noProof/>
          </w:rPr>
          <w:fldChar w:fldCharType="separate"/>
        </w:r>
        <w:r w:rsidR="005B7DF7">
          <w:rPr>
            <w:rFonts w:hint="eastAsia"/>
            <w:noProof/>
          </w:rPr>
          <w:t>4</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61" w:history="1">
        <w:r w:rsidR="005B7DF7" w:rsidRPr="00A84277">
          <w:rPr>
            <w:rStyle w:val="Hipervnculo"/>
            <w:noProof/>
          </w:rPr>
          <w:t>1.4.</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Criterios generales de calificación</w:t>
        </w:r>
        <w:r w:rsidR="005B7DF7">
          <w:rPr>
            <w:noProof/>
          </w:rPr>
          <w:tab/>
        </w:r>
        <w:r>
          <w:rPr>
            <w:noProof/>
          </w:rPr>
          <w:fldChar w:fldCharType="begin"/>
        </w:r>
        <w:r w:rsidR="005B7DF7">
          <w:rPr>
            <w:noProof/>
          </w:rPr>
          <w:instrText xml:space="preserve"> PAGEREF _Toc57060561 \h </w:instrText>
        </w:r>
        <w:r>
          <w:rPr>
            <w:noProof/>
          </w:rPr>
        </w:r>
        <w:r>
          <w:rPr>
            <w:noProof/>
          </w:rPr>
          <w:fldChar w:fldCharType="separate"/>
        </w:r>
        <w:r w:rsidR="005B7DF7">
          <w:rPr>
            <w:rFonts w:hint="eastAsia"/>
            <w:noProof/>
          </w:rPr>
          <w:t>8</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62" w:history="1">
        <w:r w:rsidR="005B7DF7" w:rsidRPr="00A84277">
          <w:rPr>
            <w:rStyle w:val="Hipervnculo"/>
            <w:noProof/>
          </w:rPr>
          <w:t>1.5.</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Procedimiento general de comunicación pública para el alumnado y las familias</w:t>
        </w:r>
        <w:r w:rsidR="005B7DF7">
          <w:rPr>
            <w:noProof/>
          </w:rPr>
          <w:tab/>
        </w:r>
        <w:r>
          <w:rPr>
            <w:noProof/>
          </w:rPr>
          <w:fldChar w:fldCharType="begin"/>
        </w:r>
        <w:r w:rsidR="005B7DF7">
          <w:rPr>
            <w:noProof/>
          </w:rPr>
          <w:instrText xml:space="preserve"> PAGEREF _Toc57060562 \h </w:instrText>
        </w:r>
        <w:r>
          <w:rPr>
            <w:noProof/>
          </w:rPr>
        </w:r>
        <w:r>
          <w:rPr>
            <w:noProof/>
          </w:rPr>
          <w:fldChar w:fldCharType="separate"/>
        </w:r>
        <w:r w:rsidR="005B7DF7">
          <w:rPr>
            <w:rFonts w:hint="eastAsia"/>
            <w:noProof/>
          </w:rPr>
          <w:t>9</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63" w:history="1">
        <w:r w:rsidR="005B7DF7" w:rsidRPr="00A84277">
          <w:rPr>
            <w:rStyle w:val="Hipervnculo"/>
            <w:noProof/>
          </w:rPr>
          <w:t>1.6.</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Criterios generales de pérdida del derecho a la evaluación continua</w:t>
        </w:r>
        <w:r w:rsidR="005B7DF7">
          <w:rPr>
            <w:noProof/>
          </w:rPr>
          <w:tab/>
        </w:r>
        <w:r>
          <w:rPr>
            <w:noProof/>
          </w:rPr>
          <w:fldChar w:fldCharType="begin"/>
        </w:r>
        <w:r w:rsidR="005B7DF7">
          <w:rPr>
            <w:noProof/>
          </w:rPr>
          <w:instrText xml:space="preserve"> PAGEREF _Toc57060563 \h </w:instrText>
        </w:r>
        <w:r>
          <w:rPr>
            <w:noProof/>
          </w:rPr>
        </w:r>
        <w:r>
          <w:rPr>
            <w:noProof/>
          </w:rPr>
          <w:fldChar w:fldCharType="separate"/>
        </w:r>
        <w:r w:rsidR="005B7DF7">
          <w:rPr>
            <w:rFonts w:hint="eastAsia"/>
            <w:noProof/>
          </w:rPr>
          <w:t>9</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64" w:history="1">
        <w:r w:rsidR="005B7DF7" w:rsidRPr="00A84277">
          <w:rPr>
            <w:rStyle w:val="Hipervnculo"/>
            <w:noProof/>
          </w:rPr>
          <w:t>1.7.</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Sistemas generales de recuperación</w:t>
        </w:r>
        <w:r w:rsidR="005B7DF7">
          <w:rPr>
            <w:noProof/>
          </w:rPr>
          <w:tab/>
        </w:r>
        <w:r>
          <w:rPr>
            <w:noProof/>
          </w:rPr>
          <w:fldChar w:fldCharType="begin"/>
        </w:r>
        <w:r w:rsidR="005B7DF7">
          <w:rPr>
            <w:noProof/>
          </w:rPr>
          <w:instrText xml:space="preserve"> PAGEREF _Toc57060564 \h </w:instrText>
        </w:r>
        <w:r>
          <w:rPr>
            <w:noProof/>
          </w:rPr>
        </w:r>
        <w:r>
          <w:rPr>
            <w:noProof/>
          </w:rPr>
          <w:fldChar w:fldCharType="separate"/>
        </w:r>
        <w:r w:rsidR="005B7DF7">
          <w:rPr>
            <w:rFonts w:hint="eastAsia"/>
            <w:noProof/>
          </w:rPr>
          <w:t>9</w:t>
        </w:r>
        <w:r>
          <w:rPr>
            <w:noProof/>
          </w:rPr>
          <w:fldChar w:fldCharType="end"/>
        </w:r>
      </w:hyperlink>
    </w:p>
    <w:p w:rsidR="005B7DF7" w:rsidRDefault="00AC0BE8">
      <w:pPr>
        <w:pStyle w:val="TDC1"/>
        <w:tabs>
          <w:tab w:val="right" w:leader="dot" w:pos="9628"/>
        </w:tabs>
        <w:rPr>
          <w:rFonts w:asciiTheme="minorHAnsi" w:eastAsiaTheme="minorEastAsia" w:hAnsiTheme="minorHAnsi" w:cstheme="minorBidi"/>
          <w:noProof/>
          <w:kern w:val="0"/>
          <w:sz w:val="22"/>
          <w:szCs w:val="22"/>
          <w:lang w:eastAsia="es-ES" w:bidi="ar-SA"/>
        </w:rPr>
      </w:pPr>
      <w:hyperlink w:anchor="_Toc57060565" w:history="1">
        <w:r w:rsidR="005B7DF7" w:rsidRPr="00A84277">
          <w:rPr>
            <w:rStyle w:val="Hipervnculo"/>
            <w:noProof/>
          </w:rPr>
          <w:t>Medidas generales de atención a la diversidad</w:t>
        </w:r>
        <w:r w:rsidR="005B7DF7">
          <w:rPr>
            <w:noProof/>
          </w:rPr>
          <w:tab/>
        </w:r>
        <w:r>
          <w:rPr>
            <w:noProof/>
          </w:rPr>
          <w:fldChar w:fldCharType="begin"/>
        </w:r>
        <w:r w:rsidR="005B7DF7">
          <w:rPr>
            <w:noProof/>
          </w:rPr>
          <w:instrText xml:space="preserve"> PAGEREF _Toc57060565 \h </w:instrText>
        </w:r>
        <w:r>
          <w:rPr>
            <w:noProof/>
          </w:rPr>
        </w:r>
        <w:r>
          <w:rPr>
            <w:noProof/>
          </w:rPr>
          <w:fldChar w:fldCharType="separate"/>
        </w:r>
        <w:r w:rsidR="005B7DF7">
          <w:rPr>
            <w:rFonts w:hint="eastAsia"/>
            <w:noProof/>
          </w:rPr>
          <w:t>11</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66" w:history="1">
        <w:r w:rsidR="005B7DF7" w:rsidRPr="00A84277">
          <w:rPr>
            <w:rStyle w:val="Hipervnculo"/>
            <w:noProof/>
          </w:rPr>
          <w:t>2.1.</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Plan de refuerzo para la recuperación de las evaluaciones no superadas</w:t>
        </w:r>
        <w:r w:rsidR="005B7DF7">
          <w:rPr>
            <w:noProof/>
          </w:rPr>
          <w:tab/>
        </w:r>
        <w:r>
          <w:rPr>
            <w:noProof/>
          </w:rPr>
          <w:fldChar w:fldCharType="begin"/>
        </w:r>
        <w:r w:rsidR="005B7DF7">
          <w:rPr>
            <w:noProof/>
          </w:rPr>
          <w:instrText xml:space="preserve"> PAGEREF _Toc57060566 \h </w:instrText>
        </w:r>
        <w:r>
          <w:rPr>
            <w:noProof/>
          </w:rPr>
        </w:r>
        <w:r>
          <w:rPr>
            <w:noProof/>
          </w:rPr>
          <w:fldChar w:fldCharType="separate"/>
        </w:r>
        <w:r w:rsidR="005B7DF7">
          <w:rPr>
            <w:rFonts w:hint="eastAsia"/>
            <w:noProof/>
          </w:rPr>
          <w:t>11</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67" w:history="1">
        <w:r w:rsidR="005B7DF7" w:rsidRPr="00A84277">
          <w:rPr>
            <w:rStyle w:val="Hipervnculo"/>
            <w:noProof/>
          </w:rPr>
          <w:t>2.2.</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Programas de refuerzo para la recuperación de los aprendizajes no adquiridos para el alumnado que promocione sin haber superado todas las materias</w:t>
        </w:r>
        <w:r w:rsidR="005B7DF7">
          <w:rPr>
            <w:noProof/>
          </w:rPr>
          <w:tab/>
        </w:r>
        <w:r>
          <w:rPr>
            <w:noProof/>
          </w:rPr>
          <w:fldChar w:fldCharType="begin"/>
        </w:r>
        <w:r w:rsidR="005B7DF7">
          <w:rPr>
            <w:noProof/>
          </w:rPr>
          <w:instrText xml:space="preserve"> PAGEREF _Toc57060567 \h </w:instrText>
        </w:r>
        <w:r>
          <w:rPr>
            <w:noProof/>
          </w:rPr>
        </w:r>
        <w:r>
          <w:rPr>
            <w:noProof/>
          </w:rPr>
          <w:fldChar w:fldCharType="separate"/>
        </w:r>
        <w:r w:rsidR="005B7DF7">
          <w:rPr>
            <w:rFonts w:hint="eastAsia"/>
            <w:noProof/>
          </w:rPr>
          <w:t>11</w:t>
        </w:r>
        <w:r>
          <w:rPr>
            <w:noProof/>
          </w:rPr>
          <w:fldChar w:fldCharType="end"/>
        </w:r>
      </w:hyperlink>
    </w:p>
    <w:p w:rsidR="005B7DF7" w:rsidRDefault="00AC0BE8">
      <w:pPr>
        <w:pStyle w:val="TDC2"/>
        <w:tabs>
          <w:tab w:val="left" w:pos="880"/>
          <w:tab w:val="right" w:leader="dot" w:pos="9628"/>
        </w:tabs>
        <w:rPr>
          <w:rFonts w:asciiTheme="minorHAnsi" w:eastAsiaTheme="minorEastAsia" w:hAnsiTheme="minorHAnsi" w:cstheme="minorBidi"/>
          <w:noProof/>
          <w:kern w:val="0"/>
          <w:sz w:val="22"/>
          <w:szCs w:val="22"/>
          <w:lang w:eastAsia="es-ES" w:bidi="ar-SA"/>
        </w:rPr>
      </w:pPr>
      <w:hyperlink w:anchor="_Toc57060568" w:history="1">
        <w:r w:rsidR="005B7DF7" w:rsidRPr="00A84277">
          <w:rPr>
            <w:rStyle w:val="Hipervnculo"/>
            <w:noProof/>
          </w:rPr>
          <w:t>2.3.</w:t>
        </w:r>
        <w:r w:rsidR="005B7DF7">
          <w:rPr>
            <w:rFonts w:asciiTheme="minorHAnsi" w:eastAsiaTheme="minorEastAsia" w:hAnsiTheme="minorHAnsi" w:cstheme="minorBidi"/>
            <w:noProof/>
            <w:kern w:val="0"/>
            <w:sz w:val="22"/>
            <w:szCs w:val="22"/>
            <w:lang w:eastAsia="es-ES" w:bidi="ar-SA"/>
          </w:rPr>
          <w:tab/>
        </w:r>
        <w:r w:rsidR="005B7DF7" w:rsidRPr="00A84277">
          <w:rPr>
            <w:rStyle w:val="Hipervnculo"/>
            <w:noProof/>
          </w:rPr>
          <w:t>Plan de refuerzo para alumnado repetidor</w:t>
        </w:r>
        <w:r w:rsidR="005B7DF7">
          <w:rPr>
            <w:noProof/>
          </w:rPr>
          <w:tab/>
        </w:r>
        <w:r>
          <w:rPr>
            <w:noProof/>
          </w:rPr>
          <w:fldChar w:fldCharType="begin"/>
        </w:r>
        <w:r w:rsidR="005B7DF7">
          <w:rPr>
            <w:noProof/>
          </w:rPr>
          <w:instrText xml:space="preserve"> PAGEREF _Toc57060568 \h </w:instrText>
        </w:r>
        <w:r>
          <w:rPr>
            <w:noProof/>
          </w:rPr>
        </w:r>
        <w:r>
          <w:rPr>
            <w:noProof/>
          </w:rPr>
          <w:fldChar w:fldCharType="separate"/>
        </w:r>
        <w:r w:rsidR="005B7DF7">
          <w:rPr>
            <w:rFonts w:hint="eastAsia"/>
            <w:noProof/>
          </w:rPr>
          <w:t>12</w:t>
        </w:r>
        <w:r>
          <w:rPr>
            <w:noProof/>
          </w:rPr>
          <w:fldChar w:fldCharType="end"/>
        </w:r>
      </w:hyperlink>
    </w:p>
    <w:p w:rsidR="000E459F" w:rsidRPr="00530722" w:rsidRDefault="00AC0BE8">
      <w:pPr>
        <w:pStyle w:val="Standard"/>
        <w:rPr>
          <w:sz w:val="24"/>
        </w:rPr>
      </w:pPr>
      <w:r w:rsidRPr="00530722">
        <w:rPr>
          <w:sz w:val="24"/>
        </w:rPr>
        <w:fldChar w:fldCharType="end"/>
      </w:r>
    </w:p>
    <w:p w:rsidR="000E459F" w:rsidRDefault="000E459F">
      <w:pPr>
        <w:rPr>
          <w:rFonts w:hint="eastAsia"/>
        </w:rPr>
      </w:pPr>
    </w:p>
    <w:p w:rsidR="000E459F" w:rsidRDefault="005B7DF7">
      <w:pPr>
        <w:pStyle w:val="Ttulo1"/>
      </w:pPr>
      <w:bookmarkStart w:id="0" w:name="__RefHeading___Toc10800_1667507246"/>
      <w:bookmarkStart w:id="1" w:name="_Toc57060557"/>
      <w:r>
        <w:lastRenderedPageBreak/>
        <w:t xml:space="preserve"> </w:t>
      </w:r>
      <w:r w:rsidR="00B20881">
        <w:t>Evaluación</w:t>
      </w:r>
      <w:bookmarkEnd w:id="0"/>
      <w:bookmarkEnd w:id="1"/>
    </w:p>
    <w:p w:rsidR="000E459F" w:rsidRDefault="00B20881">
      <w:pPr>
        <w:pStyle w:val="Ttulo2"/>
      </w:pPr>
      <w:bookmarkStart w:id="2" w:name="__RefHeading___Toc10802_1667507246"/>
      <w:bookmarkStart w:id="3" w:name="_Toc57060558"/>
      <w:r>
        <w:t>Tipos y métodos generales de evaluación</w:t>
      </w:r>
      <w:bookmarkEnd w:id="2"/>
      <w:bookmarkEnd w:id="3"/>
    </w:p>
    <w:p w:rsidR="000E459F" w:rsidRDefault="00B20881" w:rsidP="00F14912">
      <w:pPr>
        <w:pStyle w:val="Textbody"/>
        <w:ind w:firstLine="284"/>
      </w:pPr>
      <w:r>
        <w:t>Según la legislación educativa recogida en la introducción, la evaluación tendrá las siguientes características:</w:t>
      </w:r>
    </w:p>
    <w:p w:rsidR="000E459F" w:rsidRDefault="00B20881" w:rsidP="00F14912">
      <w:pPr>
        <w:pStyle w:val="Textbody"/>
        <w:numPr>
          <w:ilvl w:val="0"/>
          <w:numId w:val="22"/>
        </w:numPr>
        <w:ind w:left="851" w:hanging="284"/>
      </w:pPr>
      <w:r>
        <w:t xml:space="preserve">La evaluación será </w:t>
      </w:r>
      <w:r>
        <w:rPr>
          <w:b/>
        </w:rPr>
        <w:t>continua</w:t>
      </w:r>
      <w:r>
        <w:t xml:space="preserve"> en cuanto estará inmersa en el proceso de enseñanza y aprendizaje del alumnado con el fin de detectar las dificultades en el momento en que se producen, averiguar sus causas y adoptar las medidas necesarias que permitan al alumnado continuar su proceso de aprendizaje.</w:t>
      </w:r>
    </w:p>
    <w:p w:rsidR="000E459F" w:rsidRDefault="00B20881" w:rsidP="00F14912">
      <w:pPr>
        <w:pStyle w:val="Textbody"/>
        <w:numPr>
          <w:ilvl w:val="0"/>
          <w:numId w:val="22"/>
        </w:numPr>
        <w:ind w:left="851" w:hanging="284"/>
      </w:pPr>
      <w:r>
        <w:t xml:space="preserve">La evaluación será </w:t>
      </w:r>
      <w:r>
        <w:rPr>
          <w:b/>
        </w:rPr>
        <w:t>diferenciada</w:t>
      </w:r>
      <w:r>
        <w:t xml:space="preserve"> según las distintas materias del currículo, por lo que observará los progresos del alumnado en cada una de ellas y tendrá como referente las competencias básicas y los objetivos generales de la etapa.</w:t>
      </w:r>
    </w:p>
    <w:p w:rsidR="000E459F" w:rsidRDefault="00B20881" w:rsidP="00F14912">
      <w:pPr>
        <w:pStyle w:val="Textbody"/>
        <w:numPr>
          <w:ilvl w:val="0"/>
          <w:numId w:val="22"/>
        </w:numPr>
        <w:ind w:left="851" w:hanging="284"/>
      </w:pPr>
      <w:r>
        <w:t xml:space="preserve">El profesorado llevará a cabo la evaluación preferentemente a través de la </w:t>
      </w:r>
      <w:r>
        <w:rPr>
          <w:b/>
        </w:rPr>
        <w:t>observación continuada</w:t>
      </w:r>
      <w:r>
        <w:t xml:space="preserve"> de la evolución del proceso de aprendizaje de cada alumno o alumna y de su maduración personal, sin perjuicio de las </w:t>
      </w:r>
      <w:r>
        <w:rPr>
          <w:b/>
        </w:rPr>
        <w:t>pruebas</w:t>
      </w:r>
      <w:r>
        <w:t xml:space="preserve"> que, en su caso, realice el alumnado.</w:t>
      </w:r>
    </w:p>
    <w:p w:rsidR="000E459F" w:rsidRDefault="00B20881" w:rsidP="00F14912">
      <w:pPr>
        <w:pStyle w:val="Textbody"/>
        <w:ind w:firstLine="284"/>
      </w:pPr>
      <w:r>
        <w:t>Esta evaluación se desarrollará a lo largo del curso escolar en distintas etapas o fases: </w:t>
      </w:r>
    </w:p>
    <w:p w:rsidR="000E459F" w:rsidRDefault="00B20881" w:rsidP="00F14912">
      <w:pPr>
        <w:pStyle w:val="Textbody"/>
        <w:numPr>
          <w:ilvl w:val="0"/>
          <w:numId w:val="23"/>
        </w:numPr>
        <w:ind w:left="851" w:hanging="284"/>
      </w:pPr>
      <w:r>
        <w:rPr>
          <w:b/>
        </w:rPr>
        <w:t xml:space="preserve">Evaluación inicial. </w:t>
      </w:r>
      <w:r>
        <w:t>Al inicio de un nuevo aprendizaje es imprescindible descubrir el tipo y grado de conocimiento que el alumno/a posee sobre los contenidos con que va a enfrentarse. Con esta información el profesor podrá planificar los nuevos aprendizajes. Esta evaluación facilita información para adecuar el proceso educativo a las posibilidades personales de los alumnos, a sus necesidades específicas, y asegurar su motivación para aprender. Se efectuará al principio del curso y al inicio de las distintas unidades didácticas.</w:t>
      </w:r>
    </w:p>
    <w:p w:rsidR="000E459F" w:rsidRDefault="00F14912" w:rsidP="00F14912">
      <w:pPr>
        <w:pStyle w:val="Textbody"/>
        <w:numPr>
          <w:ilvl w:val="0"/>
          <w:numId w:val="23"/>
        </w:numPr>
        <w:ind w:left="851" w:hanging="284"/>
      </w:pPr>
      <w:r>
        <w:rPr>
          <w:b/>
        </w:rPr>
        <w:t xml:space="preserve">Evaluación </w:t>
      </w:r>
      <w:proofErr w:type="gramStart"/>
      <w:r>
        <w:rPr>
          <w:b/>
        </w:rPr>
        <w:t>conti</w:t>
      </w:r>
      <w:r w:rsidR="00B20881">
        <w:rPr>
          <w:b/>
        </w:rPr>
        <w:t>nua</w:t>
      </w:r>
      <w:proofErr w:type="gramEnd"/>
      <w:r w:rsidR="00B20881">
        <w:rPr>
          <w:b/>
        </w:rPr>
        <w:t xml:space="preserve">. </w:t>
      </w:r>
      <w:r w:rsidR="00B20881">
        <w:t>Es la evaluación que llevamos a lo largo de todo el proceso de aprendizaje de los alumnos y pretende describir e interpretar para mejorar, no tanto medir y clasificar. Para llevarla a cabo utilizaremos como técnica fundamental la observación continuada, que llevaremos a cabo mediante los instrumentos como registros de observación, seguimiento de las tareas, intervenciones y producciones del alumnado.</w:t>
      </w:r>
    </w:p>
    <w:p w:rsidR="000E459F" w:rsidRDefault="00B20881" w:rsidP="00F14912">
      <w:pPr>
        <w:pStyle w:val="Textbody"/>
        <w:ind w:left="851"/>
      </w:pPr>
      <w:r>
        <w:t xml:space="preserve">La evaluación continua también nos permite informar a las familias de nuestro alumnado en cualquier momento del proceso, a través de las tutorías, y de un modo más formal y, por escrito, al menos tres veces en cada curso del ciclo. Los Instrumentos para llevar a cabo la evaluación continua los veremos a continuación, pero el registro se hará a través del cuaderno o diario del profesor en el que tendremos una ficha para cada uno de los </w:t>
      </w:r>
      <w:r>
        <w:lastRenderedPageBreak/>
        <w:t>alumnos o alumnas y en que estarán reflejados los aspectos fundamentales que queremos conseguir con ellos.</w:t>
      </w:r>
    </w:p>
    <w:p w:rsidR="000E459F" w:rsidRDefault="00B20881" w:rsidP="00F14912">
      <w:pPr>
        <w:pStyle w:val="Textbody"/>
        <w:numPr>
          <w:ilvl w:val="0"/>
          <w:numId w:val="23"/>
        </w:numPr>
        <w:ind w:left="851" w:hanging="284"/>
      </w:pPr>
      <w:r>
        <w:rPr>
          <w:b/>
        </w:rPr>
        <w:t xml:space="preserve">Evaluación final. </w:t>
      </w:r>
      <w:r>
        <w:t>La evaluación final supone una valoración del tipo y grado de aprendizaje conseguido por los alumnos/as al finalizar una determinada secuencia. Esta evaluación proporciona un balance aproximado de la asimilación de los contenidos y de la situación en la que se encuentra cada alumno o alumna, con lo que nos permite orientarles para sus nuevas experiencias de aprendizaje o volver a trabajar algunos aspectos que consideramos que no han resultado suficientemente satisfactorios. La evaluación final es una consecuencia de la evaluación continua.</w:t>
      </w:r>
      <w:r>
        <w:rPr>
          <w:b/>
        </w:rPr>
        <w:t xml:space="preserve"> </w:t>
      </w:r>
      <w:r>
        <w:t>La evaluación final podemos realizarla al menos en tres momentos: al final de cada unidad didáctica, al final de cada curso del Ciclo y al final del Ciclo.</w:t>
      </w:r>
    </w:p>
    <w:p w:rsidR="000E459F" w:rsidRDefault="00B20881" w:rsidP="00302BB6">
      <w:pPr>
        <w:pStyle w:val="Ttulo2"/>
        <w:spacing w:before="360" w:after="360"/>
      </w:pPr>
      <w:bookmarkStart w:id="4" w:name="__RefHeading___Toc3843_1407594665"/>
      <w:bookmarkStart w:id="5" w:name="_Toc57060559"/>
      <w:r>
        <w:t>Contenidos, criterios de evaluación y estándares de aprendizaje evaluables</w:t>
      </w:r>
      <w:bookmarkEnd w:id="4"/>
      <w:bookmarkEnd w:id="5"/>
    </w:p>
    <w:p w:rsidR="000E459F" w:rsidRDefault="00B20881" w:rsidP="00F14912">
      <w:pPr>
        <w:pStyle w:val="Textbody"/>
        <w:ind w:firstLine="284"/>
      </w:pPr>
      <w:r>
        <w:t>Se encuentran desarrollados en las distintas programaciones didácticas de las áreas que imparte el departamento de Geografía e Historia.</w:t>
      </w:r>
    </w:p>
    <w:p w:rsidR="000E459F" w:rsidRDefault="00B20881" w:rsidP="00302BB6">
      <w:pPr>
        <w:pStyle w:val="Ttulo2"/>
        <w:spacing w:before="360" w:after="480"/>
      </w:pPr>
      <w:bookmarkStart w:id="6" w:name="__RefHeading___Toc10806_1667507246"/>
      <w:bookmarkStart w:id="7" w:name="_Toc57060560"/>
      <w:r>
        <w:t>Procedimientos e instrumentos generales de evaluación y calificación</w:t>
      </w:r>
      <w:bookmarkEnd w:id="6"/>
      <w:bookmarkEnd w:id="7"/>
    </w:p>
    <w:p w:rsidR="00302BB6" w:rsidRDefault="00302BB6" w:rsidP="00302BB6">
      <w:pPr>
        <w:pStyle w:val="Textbody"/>
        <w:numPr>
          <w:ilvl w:val="0"/>
          <w:numId w:val="23"/>
        </w:numPr>
      </w:pPr>
      <w:r>
        <w:rPr>
          <w:b/>
        </w:rPr>
        <w:t>Calificación numérica de aprender a aprender</w:t>
      </w:r>
      <w:r>
        <w:t>: todo el alumnado de la ESO partirá con la calificación máxima reservada a este apartado al principio de cada uno de los trimestres. Esta nota se irá reduciendo a medida que los/as alumnos/as sumen negativos. Está reducción será de 0,1 punto si la conducta negativa es leve; y de 0,2 si es considerada como grave y conlleva la expulsión del aula. Se reserva al profesorado la posibilidad de establecer procedimientos y/o instrumentos de recuperación y compensación de negativos que se reflejarán en los correspondientes cuadernos de dicho profesorado.</w:t>
      </w:r>
    </w:p>
    <w:p w:rsidR="00302BB6" w:rsidRDefault="00302BB6" w:rsidP="00302BB6">
      <w:pPr>
        <w:pStyle w:val="Textbody"/>
        <w:ind w:left="340"/>
      </w:pPr>
      <w:r>
        <w:t>Se consideran actitudes y comportamientos negativos todos los recogidos en el Reglamento del Centro. En general, se refieren a aquellos que dificultan, interrumpen o impiden en distinto grado el normal desarrollo del proceso de enseñanza-aprendizaje en el aula. Entre estos estarían: no traer el material necesario; faltas injustificadas de puntualidad; no atender a las indicaciones del profesorado; mantener actitudes disruptivas; utilizar cualquier tipo de dispositivo digital sin el consentimiento del/a profesor/a; etc.</w:t>
      </w:r>
    </w:p>
    <w:p w:rsidR="00302BB6" w:rsidRDefault="00302BB6" w:rsidP="00302BB6">
      <w:pPr>
        <w:pStyle w:val="Textbody"/>
        <w:numPr>
          <w:ilvl w:val="0"/>
          <w:numId w:val="43"/>
        </w:numPr>
      </w:pPr>
      <w:r>
        <w:rPr>
          <w:b/>
        </w:rPr>
        <w:t xml:space="preserve">Calificación numérica de autonomía personal: </w:t>
      </w:r>
      <w:r>
        <w:t xml:space="preserve">en el alumnado correspondiente a los grupos/niveles de Geografía e Historia de 1º y 2º de ESO., la evaluación de este apartado se </w:t>
      </w:r>
      <w:r>
        <w:lastRenderedPageBreak/>
        <w:t>realizará a través del instrumento del cuaderno del alumnado. Para ello, se atenderán a las siguientes rúbricas:</w:t>
      </w:r>
    </w:p>
    <w:p w:rsidR="00302BB6" w:rsidRDefault="00302BB6" w:rsidP="00302BB6">
      <w:pPr>
        <w:pStyle w:val="Textbody"/>
        <w:numPr>
          <w:ilvl w:val="1"/>
          <w:numId w:val="43"/>
        </w:numPr>
      </w:pPr>
      <w:r>
        <w:t>Limpieza, presentación y corrección gramatical (hasta un 25% de la calificación);</w:t>
      </w:r>
    </w:p>
    <w:p w:rsidR="00302BB6" w:rsidRDefault="00302BB6" w:rsidP="00302BB6">
      <w:pPr>
        <w:pStyle w:val="Textbody"/>
        <w:numPr>
          <w:ilvl w:val="1"/>
          <w:numId w:val="43"/>
        </w:numPr>
      </w:pPr>
      <w:r>
        <w:t>Realización de las actividades y tareas propuestas (hasta un 25%);</w:t>
      </w:r>
    </w:p>
    <w:p w:rsidR="00302BB6" w:rsidRDefault="00302BB6" w:rsidP="00302BB6">
      <w:pPr>
        <w:pStyle w:val="Textbody"/>
        <w:numPr>
          <w:ilvl w:val="1"/>
          <w:numId w:val="43"/>
        </w:numPr>
      </w:pPr>
      <w:r>
        <w:t>Corrección de las actividades y tareas por el alumnado (hasta un 25%);</w:t>
      </w:r>
    </w:p>
    <w:p w:rsidR="00302BB6" w:rsidRDefault="00302BB6" w:rsidP="00302BB6">
      <w:pPr>
        <w:pStyle w:val="Textbody"/>
        <w:numPr>
          <w:ilvl w:val="1"/>
          <w:numId w:val="43"/>
        </w:numPr>
        <w:spacing w:before="120" w:after="240"/>
      </w:pPr>
      <w:r>
        <w:t>Seguimiento de los parámetros e indicaciones del profesorado (hasta un 25%).</w:t>
      </w:r>
    </w:p>
    <w:p w:rsidR="00302BB6" w:rsidRDefault="00302BB6" w:rsidP="00302BB6">
      <w:pPr>
        <w:pStyle w:val="Textbody"/>
        <w:numPr>
          <w:ilvl w:val="0"/>
          <w:numId w:val="23"/>
        </w:numPr>
      </w:pPr>
      <w:r>
        <w:rPr>
          <w:b/>
        </w:rPr>
        <w:t>Calificación numérica del trabajo en el aula y en casa</w:t>
      </w:r>
      <w:r>
        <w:t xml:space="preserve">: en las áreas y cursos de la ESO, las actividades y tareas realizadas en el aula o propuestas por el profesorado para que el alumnado las desarrollen en casa, se evaluarán con un positivo (si están realizadas correctamente por encima del 70%), o con un negativo (si no están realizadas o el grado de corrección no llega a dicho 70%). </w:t>
      </w:r>
    </w:p>
    <w:p w:rsidR="00302BB6" w:rsidRDefault="00302BB6" w:rsidP="00302BB6">
      <w:pPr>
        <w:pStyle w:val="Textbody"/>
        <w:ind w:left="340"/>
      </w:pPr>
      <w:r w:rsidRPr="00AE272A">
        <w:t>La calificación final trimestral de este apartado se realizará a</w:t>
      </w:r>
      <w:r>
        <w:t xml:space="preserve"> partir de una regla de tres que ponga en relación el número de actividades propuestas (corresponde al número máximo de positivos que puede tener el alumnado) con el número de actividades calificadas con un positivo. Por ejemplo, si a lo largo de un trimestre se han realizado 10 actividades, y de ellas el alumnado ha realizado 5 calificadas con positivo, conseguirá una calificación de 1 punto en este apartado (si este aporta un 20% a la calificación final).</w:t>
      </w:r>
    </w:p>
    <w:p w:rsidR="00302BB6" w:rsidRDefault="00302BB6" w:rsidP="00302BB6">
      <w:pPr>
        <w:pStyle w:val="Textbody"/>
        <w:ind w:left="340"/>
      </w:pPr>
      <w:r>
        <w:t>En los grupos y niveles de Geografía e Historia de 1º ESO-A y 2º ESO-A la calificación reservada a la realización de las actividades y tareas en el aula y en casa será del 20% sobre el total. En el resto de grupos (B y C) será de un 30%.</w:t>
      </w:r>
    </w:p>
    <w:p w:rsidR="00302BB6" w:rsidRPr="00302BB6" w:rsidRDefault="00302BB6" w:rsidP="00302BB6">
      <w:pPr>
        <w:pStyle w:val="Textbody"/>
        <w:ind w:left="340"/>
      </w:pPr>
      <w:r>
        <w:t>En las áreas y cursos de Bachillerato, la calificación numérica correspondiente a los apartados de trabajo y actividades en clase y en casa se realizará a partir de la media aritmética de las calificaciones obtenidas en cada una de las actividades realizadas durante la evaluación.</w:t>
      </w:r>
    </w:p>
    <w:p w:rsidR="00302BB6" w:rsidRDefault="00302BB6" w:rsidP="00302BB6">
      <w:pPr>
        <w:pStyle w:val="Textbody"/>
        <w:numPr>
          <w:ilvl w:val="0"/>
          <w:numId w:val="23"/>
        </w:numPr>
      </w:pPr>
      <w:r>
        <w:rPr>
          <w:b/>
        </w:rPr>
        <w:t>Pruebas escritas y/o orales</w:t>
      </w:r>
      <w:r>
        <w:t>: en los cursos y áreas de la ESO y primero de Bachillerato, todas las pruebas escritas y/o orales realizadas tendrán el mismo valor. La calificación numérica de este apartado se obtendrá a través de la media entre las distintas pruebas realizadas a lo largo de cada evaluación.</w:t>
      </w:r>
    </w:p>
    <w:p w:rsidR="00302BB6" w:rsidRDefault="00302BB6" w:rsidP="00302BB6">
      <w:pPr>
        <w:pStyle w:val="Textbody"/>
        <w:ind w:left="340"/>
      </w:pPr>
      <w:r>
        <w:t>En los grupos y niveles de Geografía e Historia de 1º ESO-A y 2º ESO-A la calificación reservada a la realización de pruebas escritas y orales será del 40% sobre el total. En el resto de grupos (B y C) será de un 30%.</w:t>
      </w:r>
    </w:p>
    <w:p w:rsidR="0098780F" w:rsidRDefault="0098780F" w:rsidP="0098780F">
      <w:pPr>
        <w:pStyle w:val="Textbody"/>
        <w:ind w:left="340"/>
      </w:pPr>
      <w:r>
        <w:t xml:space="preserve">En las áreas de segundo de </w:t>
      </w:r>
      <w:r w:rsidRPr="00032AE7">
        <w:rPr>
          <w:b/>
        </w:rPr>
        <w:t>B</w:t>
      </w:r>
      <w:r w:rsidR="00032AE7" w:rsidRPr="00032AE7">
        <w:rPr>
          <w:b/>
        </w:rPr>
        <w:t>achillerato</w:t>
      </w:r>
      <w:r w:rsidR="00032AE7">
        <w:t xml:space="preserve"> (</w:t>
      </w:r>
      <w:r>
        <w:t>Historia de España, y Geografía), se realizarán tres pruebas escritas durante cada evaluación:</w:t>
      </w:r>
    </w:p>
    <w:p w:rsidR="0098780F" w:rsidRPr="00032AE7" w:rsidRDefault="0098780F" w:rsidP="00032AE7">
      <w:pPr>
        <w:pStyle w:val="Textbody"/>
        <w:numPr>
          <w:ilvl w:val="0"/>
          <w:numId w:val="41"/>
        </w:numPr>
      </w:pPr>
      <w:r>
        <w:rPr>
          <w:b/>
        </w:rPr>
        <w:lastRenderedPageBreak/>
        <w:t xml:space="preserve">Pruebas escritas trimestrales: </w:t>
      </w:r>
      <w:r>
        <w:t>se realizarán dos pruebas escritas parciales en cada una de las evaluaciones.</w:t>
      </w:r>
      <w:r w:rsidR="00032AE7">
        <w:t xml:space="preserve"> Cada prueba aportará hasta un 4</w:t>
      </w:r>
      <w:r>
        <w:t xml:space="preserve">0% de la </w:t>
      </w:r>
      <w:r w:rsidR="00032AE7">
        <w:t>calificación final trimestral (8</w:t>
      </w:r>
      <w:r>
        <w:t>0% en conjunto).</w:t>
      </w:r>
      <w:r w:rsidR="00032AE7">
        <w:t xml:space="preserve"> </w:t>
      </w:r>
      <w:r>
        <w:t>Esta consistirá en una prueba tipo sel</w:t>
      </w:r>
      <w:r w:rsidR="00032AE7">
        <w:t>ectividad</w:t>
      </w:r>
      <w:r>
        <w:t xml:space="preserve">. </w:t>
      </w:r>
    </w:p>
    <w:p w:rsidR="000E459F" w:rsidRDefault="00B20881">
      <w:pPr>
        <w:pStyle w:val="Textbody"/>
        <w:numPr>
          <w:ilvl w:val="0"/>
          <w:numId w:val="23"/>
        </w:numPr>
      </w:pPr>
      <w:r>
        <w:rPr>
          <w:b/>
        </w:rPr>
        <w:t>Evaluaciones trimestrales</w:t>
      </w:r>
      <w:r>
        <w:t xml:space="preserve">: </w:t>
      </w:r>
      <w:r>
        <w:rPr>
          <w:bCs/>
          <w:iCs/>
        </w:rPr>
        <w:t>la calificación final de cada trimestre se obtendrá de la media aritmética entre los instrumentos de evaluación señalados en el cuadro anterior. La calificación recogida en el boletín de notas se redondeará (hacia el punto más elevado si iguala o supera el 0,5</w:t>
      </w:r>
      <w:r w:rsidR="009B7144">
        <w:rPr>
          <w:bCs/>
          <w:iCs/>
        </w:rPr>
        <w:t>1</w:t>
      </w:r>
      <w:r>
        <w:rPr>
          <w:bCs/>
          <w:iCs/>
        </w:rPr>
        <w:t xml:space="preserve"> y hacia el punto inferior si </w:t>
      </w:r>
      <w:r w:rsidR="009B7144">
        <w:rPr>
          <w:bCs/>
          <w:iCs/>
        </w:rPr>
        <w:t>es igual o in</w:t>
      </w:r>
      <w:r w:rsidR="0098780F">
        <w:rPr>
          <w:bCs/>
          <w:iCs/>
        </w:rPr>
        <w:t>f</w:t>
      </w:r>
      <w:r w:rsidR="009B7144">
        <w:rPr>
          <w:bCs/>
          <w:iCs/>
        </w:rPr>
        <w:t>erior</w:t>
      </w:r>
      <w:r>
        <w:rPr>
          <w:bCs/>
          <w:iCs/>
        </w:rPr>
        <w:t xml:space="preserve"> al 0,5).  Aun así, ese redondeo solo será provisional, porque la nota utilizada para calcular la calificación final se hará sobre la nota real, no sobre la redondeada.</w:t>
      </w:r>
    </w:p>
    <w:p w:rsidR="000E459F" w:rsidRDefault="00B20881">
      <w:pPr>
        <w:pStyle w:val="Textbody"/>
        <w:numPr>
          <w:ilvl w:val="0"/>
          <w:numId w:val="23"/>
        </w:numPr>
      </w:pPr>
      <w:r>
        <w:rPr>
          <w:b/>
        </w:rPr>
        <w:t xml:space="preserve">Recuperación de evaluaciones no superadas. </w:t>
      </w:r>
      <w:r>
        <w:t>Para el alumnado que hubiera suspendido el área en alguno/s de los trimestres, se realizará una prueba escrita de recuperación que tendrá la misma estructura que las pruebas específicas. Dicha prueba se referirá a todas las unidades didácticas que hayan sido evaluadas en dicho trimestre. Es decir, en ningún caso se hará distinción entre unidades aprobadas y suspensas. La fecha de realización podrá variar entre finales del trimestre y principios del siguiente. La calificación máxima obtenida será de 5.</w:t>
      </w:r>
    </w:p>
    <w:p w:rsidR="0098780F" w:rsidRDefault="00B20881" w:rsidP="0098780F">
      <w:pPr>
        <w:pStyle w:val="Textbody"/>
        <w:numPr>
          <w:ilvl w:val="0"/>
          <w:numId w:val="23"/>
        </w:numPr>
      </w:pPr>
      <w:r>
        <w:rPr>
          <w:b/>
          <w:bCs/>
          <w:iCs/>
        </w:rPr>
        <w:t xml:space="preserve">Calificación final de junio. </w:t>
      </w:r>
      <w:r>
        <w:rPr>
          <w:bCs/>
          <w:iCs/>
        </w:rPr>
        <w:t>La calificación final en junio se obtendrá de la media aritmética de las tres evaluaciones. En ella se aplicará la misma técnica de redondeo numérico ya expuesta para las evaluaciones trimestrales.</w:t>
      </w:r>
    </w:p>
    <w:p w:rsidR="000E459F" w:rsidRDefault="00B20881">
      <w:pPr>
        <w:pStyle w:val="Textbody"/>
        <w:numPr>
          <w:ilvl w:val="0"/>
          <w:numId w:val="23"/>
        </w:numPr>
      </w:pPr>
      <w:r>
        <w:rPr>
          <w:b/>
          <w:bCs/>
          <w:iCs/>
        </w:rPr>
        <w:t xml:space="preserve">Calificación extraordinaria de septiembre. </w:t>
      </w:r>
      <w:r>
        <w:rPr>
          <w:bCs/>
        </w:rPr>
        <w:t>La calificación de la evaluación extraordinaria de septiembre se obtendrá de la nota de la prueba escrita. Las características, objetivos, estructura y contenidos de este examen serán recogidos en el Informe de Evaluación Negativa que se entregará a todo el alumnado que no haya superado positivamente el área tras la evaluación ordinaria de junio. Al igual que para las evaluaciones no superadas, esta prueba escrita se referirá a todas las unidades didácticas evaluadas durante el curso, no haciendo distinción entre unidades aprobadas y suspensas. Para superar positivamente dicha evaluación la calificación final debe ser igual o superior a 5 puntos.</w:t>
      </w:r>
    </w:p>
    <w:p w:rsidR="000E459F" w:rsidRDefault="00B20881" w:rsidP="004D0B81">
      <w:pPr>
        <w:pStyle w:val="Textbody"/>
        <w:numPr>
          <w:ilvl w:val="0"/>
          <w:numId w:val="25"/>
        </w:numPr>
      </w:pPr>
      <w:r>
        <w:rPr>
          <w:b/>
          <w:bCs/>
        </w:rPr>
        <w:t xml:space="preserve">Exposiciones orales. </w:t>
      </w:r>
      <w:r>
        <w:rPr>
          <w:bCs/>
        </w:rPr>
        <w:t>A lo largo del curso, se podrá exponer la realización de exposiciones orales sobre temas relacionados con los contenidos del área.  La evaluación y puntuación de éstas se realizará siguiendo los siguientes criterios de corrección:</w:t>
      </w:r>
    </w:p>
    <w:p w:rsidR="000E459F" w:rsidRDefault="00B20881">
      <w:pPr>
        <w:pStyle w:val="Textbody"/>
        <w:numPr>
          <w:ilvl w:val="0"/>
          <w:numId w:val="26"/>
        </w:numPr>
      </w:pPr>
      <w:r>
        <w:t>Límites de tiempo:  máximo de 3</w:t>
      </w:r>
      <w:r w:rsidR="009B7144">
        <w:t>0</w:t>
      </w:r>
      <w:r>
        <w:t xml:space="preserve"> minutos y mínimo de 2</w:t>
      </w:r>
      <w:r w:rsidR="009B7144">
        <w:t>0</w:t>
      </w:r>
      <w:r>
        <w:t xml:space="preserve"> minutos;</w:t>
      </w:r>
    </w:p>
    <w:p w:rsidR="000E459F" w:rsidRDefault="00B20881">
      <w:pPr>
        <w:pStyle w:val="Textbody"/>
        <w:numPr>
          <w:ilvl w:val="0"/>
          <w:numId w:val="26"/>
        </w:numPr>
      </w:pPr>
      <w:r>
        <w:t>La proyección de documentales, películas y demás materiales audiovisuales no originales nunca deberá superar ¼ del tiempo de exposición;</w:t>
      </w:r>
    </w:p>
    <w:p w:rsidR="000E459F" w:rsidRDefault="00B20881">
      <w:pPr>
        <w:pStyle w:val="Textbody"/>
        <w:numPr>
          <w:ilvl w:val="0"/>
          <w:numId w:val="26"/>
        </w:numPr>
      </w:pPr>
      <w:r>
        <w:t>Está terminantemente prohibido leer durante la exposición, excepto poemas, letras de canciones, citas o fragmentos de libros y/o artículos.</w:t>
      </w:r>
    </w:p>
    <w:p w:rsidR="000E459F" w:rsidRDefault="00B20881">
      <w:pPr>
        <w:pStyle w:val="Textbody"/>
        <w:numPr>
          <w:ilvl w:val="0"/>
          <w:numId w:val="26"/>
        </w:numPr>
      </w:pPr>
      <w:r>
        <w:lastRenderedPageBreak/>
        <w:t>El incumplimiento de alguno de los tres apartados anteriores, significará suspender dicha exposición oral;</w:t>
      </w:r>
    </w:p>
    <w:p w:rsidR="000E459F" w:rsidRDefault="00B20881">
      <w:pPr>
        <w:pStyle w:val="Textbody"/>
        <w:numPr>
          <w:ilvl w:val="0"/>
          <w:numId w:val="26"/>
        </w:numPr>
      </w:pPr>
      <w:r>
        <w:t xml:space="preserve">La fluidez y calidad de la exposición oral significará hasta un </w:t>
      </w:r>
      <w:r w:rsidR="009B7144">
        <w:t>30</w:t>
      </w:r>
      <w:r>
        <w:t>% de la nota.</w:t>
      </w:r>
    </w:p>
    <w:p w:rsidR="009B7144" w:rsidRDefault="00B20881">
      <w:pPr>
        <w:pStyle w:val="Textbody"/>
        <w:numPr>
          <w:ilvl w:val="0"/>
          <w:numId w:val="26"/>
        </w:numPr>
      </w:pPr>
      <w:r>
        <w:t>La calidad y variedad de materiales presentados y utilizados durante la exposición</w:t>
      </w:r>
      <w:r w:rsidR="009B7144">
        <w:t xml:space="preserve"> significará hasta el 30% de la calificación de la exposición oral;</w:t>
      </w:r>
    </w:p>
    <w:p w:rsidR="000E459F" w:rsidRDefault="009B7144">
      <w:pPr>
        <w:pStyle w:val="Textbody"/>
        <w:numPr>
          <w:ilvl w:val="0"/>
          <w:numId w:val="26"/>
        </w:numPr>
      </w:pPr>
      <w:r>
        <w:t xml:space="preserve">La introducción de elementos originales en la exposición </w:t>
      </w:r>
      <w:r w:rsidR="00B20881">
        <w:t xml:space="preserve">se valorará hasta un </w:t>
      </w:r>
      <w:r>
        <w:t>3</w:t>
      </w:r>
      <w:r w:rsidR="00B20881">
        <w:t>0%;</w:t>
      </w:r>
    </w:p>
    <w:p w:rsidR="000E459F" w:rsidRDefault="009B7144">
      <w:pPr>
        <w:pStyle w:val="Textbody"/>
        <w:numPr>
          <w:ilvl w:val="0"/>
          <w:numId w:val="26"/>
        </w:numPr>
      </w:pPr>
      <w:r>
        <w:t xml:space="preserve">La precisión </w:t>
      </w:r>
      <w:r w:rsidR="00B20881">
        <w:t>se valorará hasta con un 25% de la calificación de la exposición.</w:t>
      </w:r>
    </w:p>
    <w:p w:rsidR="0098780F" w:rsidRDefault="0098780F" w:rsidP="0098780F">
      <w:pPr>
        <w:pStyle w:val="Textbody"/>
        <w:numPr>
          <w:ilvl w:val="0"/>
          <w:numId w:val="23"/>
        </w:numPr>
      </w:pPr>
      <w:r>
        <w:rPr>
          <w:b/>
          <w:bCs/>
        </w:rPr>
        <w:t>Trabajos escritos y monografías.</w:t>
      </w:r>
      <w:r>
        <w:rPr>
          <w:bCs/>
        </w:rPr>
        <w:t xml:space="preserve"> A lo largo del curso, se podrá exponer la realización de trabajos escritos y/o monografías sobre temas relacionados con los contenidos del área.  La evaluación y puntuación de éstos se realizará siguiendo los siguientes criterios de corrección:</w:t>
      </w:r>
    </w:p>
    <w:p w:rsidR="0098780F" w:rsidRDefault="0098780F" w:rsidP="0098780F">
      <w:pPr>
        <w:pStyle w:val="Textbody"/>
        <w:numPr>
          <w:ilvl w:val="0"/>
          <w:numId w:val="24"/>
        </w:numPr>
      </w:pPr>
      <w:r>
        <w:t>Presentación, limpieza y corrección ortográfica (1 punto);</w:t>
      </w:r>
    </w:p>
    <w:p w:rsidR="0098780F" w:rsidRDefault="0098780F" w:rsidP="0098780F">
      <w:pPr>
        <w:pStyle w:val="Textbody"/>
        <w:numPr>
          <w:ilvl w:val="0"/>
          <w:numId w:val="24"/>
        </w:numPr>
      </w:pPr>
      <w:r>
        <w:t>Precisión y profundidad en el desarrollo de los contenidos (5 puntos);</w:t>
      </w:r>
    </w:p>
    <w:p w:rsidR="0098780F" w:rsidRDefault="0098780F" w:rsidP="0098780F">
      <w:pPr>
        <w:pStyle w:val="Textbody"/>
        <w:numPr>
          <w:ilvl w:val="0"/>
          <w:numId w:val="24"/>
        </w:numPr>
      </w:pPr>
      <w:r>
        <w:t>Elaboración de conclusiones y valoraciones personales (2 puntos);</w:t>
      </w:r>
    </w:p>
    <w:p w:rsidR="0098780F" w:rsidRDefault="0098780F" w:rsidP="0098780F">
      <w:pPr>
        <w:pStyle w:val="Textbody"/>
        <w:numPr>
          <w:ilvl w:val="0"/>
          <w:numId w:val="24"/>
        </w:numPr>
      </w:pPr>
      <w:r>
        <w:t xml:space="preserve">Empleo de una bibliografía amplia y correcta (1 punto) </w:t>
      </w:r>
    </w:p>
    <w:p w:rsidR="00530722" w:rsidRDefault="0098780F" w:rsidP="00530722">
      <w:pPr>
        <w:pStyle w:val="Textbody"/>
        <w:numPr>
          <w:ilvl w:val="0"/>
          <w:numId w:val="24"/>
        </w:numPr>
      </w:pPr>
      <w:r>
        <w:t>Correcta utilización de los recursos gráficos y visuales (1 punto);</w:t>
      </w:r>
    </w:p>
    <w:p w:rsidR="0098780F" w:rsidRPr="0098780F" w:rsidRDefault="0098780F" w:rsidP="001237CB">
      <w:pPr>
        <w:spacing w:before="120" w:after="120"/>
        <w:rPr>
          <w:rFonts w:ascii="Arial" w:hAnsi="Arial" w:cs="Arial"/>
          <w:sz w:val="22"/>
          <w:szCs w:val="22"/>
        </w:rPr>
      </w:pPr>
      <w:r w:rsidRPr="0098780F">
        <w:rPr>
          <w:rFonts w:ascii="Arial" w:hAnsi="Arial" w:cs="Arial"/>
          <w:sz w:val="22"/>
          <w:szCs w:val="22"/>
        </w:rPr>
        <w:t xml:space="preserve">El trabajo deberá de cumplir una serie de </w:t>
      </w:r>
      <w:r w:rsidRPr="0098780F">
        <w:rPr>
          <w:rFonts w:ascii="Arial" w:hAnsi="Arial" w:cs="Arial"/>
          <w:b/>
          <w:sz w:val="22"/>
          <w:szCs w:val="22"/>
        </w:rPr>
        <w:t>parámetros básicos</w:t>
      </w:r>
      <w:r w:rsidRPr="0098780F">
        <w:rPr>
          <w:rFonts w:ascii="Arial" w:hAnsi="Arial" w:cs="Arial"/>
          <w:sz w:val="22"/>
          <w:szCs w:val="22"/>
        </w:rPr>
        <w:t>.  El incumplimiento de alguno de los mismos significará la no valoración del trabajo (calificación de 0):</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t>La extensión será entre 20 y 25 folios por una cara;</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t>No se numerarán ni la portada, ni el índice, ni cualquier folio en blanco que se introduzca en el trabajo;</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t>No se considerará numerado cualquier folio que no esté cumplimentado, al menos, en sus 2/3 partes;</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t>El empleo de mapas, gráficas, fotografías o cualquier otro recurso visual será proporcional a su importancia, y nunca se convertirá en una escusa para “rellenar” folios.</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t>Los márgenes se establecerán en dos centímetros (derecha, izquierda, superior e inferior);</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t>El interlineado empleado deberá de ser de 1,5;</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t>El número de letra será el 12, dejando al alumnado la posibilidad de elegir cualquier tipo de letra que sea claramente legible;</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t>Se realizará en formato digital (ordenador), y se entregará en formato papel;</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lastRenderedPageBreak/>
        <w:t>La fecha límite de entrega será el último día del mes de abril en el que tengamos clase. No se recogerá ningún trabajo por ninguna causa después de dicha fecha.</w:t>
      </w:r>
    </w:p>
    <w:p w:rsidR="0098780F" w:rsidRPr="0098780F" w:rsidRDefault="0098780F" w:rsidP="001237CB">
      <w:pPr>
        <w:pStyle w:val="Encabezado"/>
        <w:widowControl/>
        <w:numPr>
          <w:ilvl w:val="0"/>
          <w:numId w:val="42"/>
        </w:numPr>
        <w:suppressLineNumbers w:val="0"/>
        <w:tabs>
          <w:tab w:val="clear" w:pos="4819"/>
          <w:tab w:val="clear" w:pos="9638"/>
          <w:tab w:val="left" w:pos="708"/>
          <w:tab w:val="center" w:pos="4252"/>
          <w:tab w:val="right" w:pos="8504"/>
        </w:tabs>
        <w:autoSpaceDN/>
        <w:spacing w:before="120" w:after="120" w:line="276" w:lineRule="auto"/>
        <w:textAlignment w:val="auto"/>
        <w:rPr>
          <w:szCs w:val="22"/>
        </w:rPr>
      </w:pPr>
      <w:r w:rsidRPr="0098780F">
        <w:rPr>
          <w:szCs w:val="22"/>
        </w:rPr>
        <w:t>El trabajo podrá subir hasta un 10% la calificación final del curso. Para ello, la calificación obtenida por el alumnado en el área y en el trabajo deberán de ser superior a 5. La nota subirá 0,2 si el trabajo tiene una nota entre 5 y 5,9; 0,4 si es entre 6 y 6,9; 0,6 si es entre 7 y 7,9; 0,8 si es entre 8 y 8,9; y 1 punto si la calificación del trabajo es entre 9 y 10.</w:t>
      </w:r>
    </w:p>
    <w:p w:rsidR="000E459F" w:rsidRDefault="00B20881">
      <w:pPr>
        <w:pStyle w:val="Ttulo2"/>
      </w:pPr>
      <w:bookmarkStart w:id="8" w:name="__RefHeading___Toc10808_1667507246"/>
      <w:bookmarkStart w:id="9" w:name="_Toc57060561"/>
      <w:r>
        <w:t>Criterios generales de calificación</w:t>
      </w:r>
      <w:bookmarkEnd w:id="8"/>
      <w:bookmarkEnd w:id="9"/>
    </w:p>
    <w:p w:rsidR="000E459F" w:rsidRDefault="00530722">
      <w:pPr>
        <w:pStyle w:val="Ttulo3"/>
      </w:pPr>
      <w:r>
        <w:t>Tabla</w:t>
      </w:r>
      <w:r w:rsidR="00B20881">
        <w:t xml:space="preserve"> de distribución de porcentajes de calificaciones</w:t>
      </w:r>
    </w:p>
    <w:tbl>
      <w:tblPr>
        <w:tblW w:w="10171" w:type="dxa"/>
        <w:jc w:val="center"/>
        <w:tblInd w:w="-640" w:type="dxa"/>
        <w:tblLayout w:type="fixed"/>
        <w:tblCellMar>
          <w:left w:w="10" w:type="dxa"/>
          <w:right w:w="10" w:type="dxa"/>
        </w:tblCellMar>
        <w:tblLook w:val="0000"/>
      </w:tblPr>
      <w:tblGrid>
        <w:gridCol w:w="2677"/>
        <w:gridCol w:w="1276"/>
        <w:gridCol w:w="1417"/>
        <w:gridCol w:w="1418"/>
        <w:gridCol w:w="1417"/>
        <w:gridCol w:w="1966"/>
      </w:tblGrid>
      <w:tr w:rsidR="00302BB6" w:rsidTr="00FD1E11">
        <w:trPr>
          <w:jc w:val="center"/>
        </w:trPr>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b/>
                <w:kern w:val="0"/>
                <w:lang w:eastAsia="en-US" w:bidi="ar-SA"/>
              </w:rPr>
            </w:pPr>
            <w:r>
              <w:rPr>
                <w:rFonts w:ascii="Calibri" w:eastAsia="Calibri" w:hAnsi="Calibri" w:cs="Times New Roman"/>
                <w:b/>
                <w:kern w:val="0"/>
                <w:lang w:eastAsia="en-US" w:bidi="ar-SA"/>
              </w:rPr>
              <w:t>CURSO/ÁREA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b/>
                <w:kern w:val="0"/>
                <w:lang w:eastAsia="en-US" w:bidi="ar-SA"/>
              </w:rPr>
            </w:pPr>
            <w:r>
              <w:rPr>
                <w:rFonts w:ascii="Calibri" w:eastAsia="Calibri" w:hAnsi="Calibri" w:cs="Times New Roman"/>
                <w:b/>
                <w:kern w:val="0"/>
                <w:lang w:eastAsia="en-US" w:bidi="ar-SA"/>
              </w:rPr>
              <w:t>PRUEBAS ESCRITAS/ ORALES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b/>
                <w:kern w:val="0"/>
                <w:lang w:eastAsia="en-US" w:bidi="ar-SA"/>
              </w:rPr>
            </w:pPr>
            <w:r>
              <w:rPr>
                <w:rFonts w:ascii="Calibri" w:eastAsia="Calibri" w:hAnsi="Calibri" w:cs="Times New Roman"/>
                <w:b/>
                <w:kern w:val="0"/>
                <w:lang w:eastAsia="en-US" w:bidi="ar-SA"/>
              </w:rPr>
              <w:t>TRABAJO AULA/CASA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302BB6" w:rsidRDefault="00302BB6" w:rsidP="00FD1E11">
            <w:pPr>
              <w:widowControl/>
              <w:jc w:val="center"/>
              <w:textAlignment w:val="auto"/>
              <w:rPr>
                <w:rFonts w:ascii="Calibri" w:eastAsia="Calibri" w:hAnsi="Calibri" w:cs="Times New Roman"/>
                <w:b/>
                <w:kern w:val="0"/>
                <w:lang w:eastAsia="en-US" w:bidi="ar-SA"/>
              </w:rPr>
            </w:pPr>
            <w:r>
              <w:rPr>
                <w:rFonts w:ascii="Calibri" w:eastAsia="Calibri" w:hAnsi="Calibri" w:cs="Times New Roman"/>
                <w:b/>
                <w:kern w:val="0"/>
                <w:lang w:eastAsia="en-US" w:bidi="ar-SA"/>
              </w:rPr>
              <w:t>AUTONOMÍA PERSONAL</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b/>
                <w:kern w:val="0"/>
                <w:lang w:eastAsia="en-US" w:bidi="ar-SA"/>
              </w:rPr>
            </w:pPr>
            <w:r>
              <w:rPr>
                <w:rFonts w:ascii="Calibri" w:eastAsia="Calibri" w:hAnsi="Calibri" w:cs="Times New Roman"/>
                <w:b/>
                <w:kern w:val="0"/>
                <w:lang w:eastAsia="en-US" w:bidi="ar-SA"/>
              </w:rPr>
              <w:t>APR. A APRENDER</w:t>
            </w:r>
          </w:p>
        </w:tc>
        <w:tc>
          <w:tcPr>
            <w:tcW w:w="19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b/>
                <w:kern w:val="0"/>
                <w:lang w:eastAsia="en-US" w:bidi="ar-SA"/>
              </w:rPr>
            </w:pPr>
            <w:r>
              <w:rPr>
                <w:rFonts w:ascii="Calibri" w:eastAsia="Calibri" w:hAnsi="Calibri" w:cs="Times New Roman"/>
                <w:b/>
                <w:kern w:val="0"/>
                <w:lang w:eastAsia="en-US" w:bidi="ar-SA"/>
              </w:rPr>
              <w:t>OTRAS</w:t>
            </w:r>
          </w:p>
        </w:tc>
      </w:tr>
      <w:tr w:rsidR="00302BB6" w:rsidTr="00FD1E11">
        <w:trPr>
          <w:jc w:val="center"/>
        </w:trPr>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1º ESO</w:t>
            </w:r>
          </w:p>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GEOGRAFÍA E HISTORIA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30-40%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20-30%</w:t>
            </w:r>
          </w:p>
        </w:tc>
        <w:tc>
          <w:tcPr>
            <w:tcW w:w="1418" w:type="dxa"/>
            <w:tcBorders>
              <w:top w:val="single" w:sz="4" w:space="0" w:color="000000"/>
              <w:left w:val="single" w:sz="4" w:space="0" w:color="000000"/>
              <w:bottom w:val="single" w:sz="4" w:space="0" w:color="000000"/>
              <w:right w:val="single" w:sz="4" w:space="0" w:color="000000"/>
            </w:tcBorders>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20%</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r>
      <w:tr w:rsidR="00302BB6" w:rsidTr="00FD1E11">
        <w:trPr>
          <w:jc w:val="center"/>
        </w:trPr>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2º ESO</w:t>
            </w:r>
          </w:p>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GEOGRAFÍA E HISTORIA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30-40%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20-30%</w:t>
            </w:r>
          </w:p>
        </w:tc>
        <w:tc>
          <w:tcPr>
            <w:tcW w:w="1418" w:type="dxa"/>
            <w:tcBorders>
              <w:top w:val="single" w:sz="4" w:space="0" w:color="000000"/>
              <w:left w:val="single" w:sz="4" w:space="0" w:color="000000"/>
              <w:bottom w:val="single" w:sz="4" w:space="0" w:color="000000"/>
              <w:right w:val="single" w:sz="4" w:space="0" w:color="000000"/>
            </w:tcBorders>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20%</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r>
      <w:tr w:rsidR="00302BB6" w:rsidTr="00FD1E11">
        <w:trPr>
          <w:jc w:val="center"/>
        </w:trPr>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3º ESO</w:t>
            </w:r>
          </w:p>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GEOGRAFÍA E HISTORIA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40%</w:t>
            </w:r>
          </w:p>
        </w:tc>
        <w:tc>
          <w:tcPr>
            <w:tcW w:w="1418" w:type="dxa"/>
            <w:tcBorders>
              <w:top w:val="single" w:sz="4" w:space="0" w:color="000000"/>
              <w:left w:val="single" w:sz="4" w:space="0" w:color="000000"/>
              <w:bottom w:val="single" w:sz="4" w:space="0" w:color="000000"/>
              <w:right w:val="single" w:sz="4" w:space="0" w:color="000000"/>
            </w:tcBorders>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10%</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r>
      <w:tr w:rsidR="00302BB6" w:rsidTr="00FD1E11">
        <w:trPr>
          <w:jc w:val="center"/>
        </w:trPr>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4º ESO</w:t>
            </w:r>
          </w:p>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GEOGRAFÍA E HISTORIA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40%</w:t>
            </w:r>
          </w:p>
        </w:tc>
        <w:tc>
          <w:tcPr>
            <w:tcW w:w="1418" w:type="dxa"/>
            <w:tcBorders>
              <w:top w:val="single" w:sz="4" w:space="0" w:color="000000"/>
              <w:left w:val="single" w:sz="4" w:space="0" w:color="000000"/>
              <w:bottom w:val="single" w:sz="4" w:space="0" w:color="000000"/>
              <w:right w:val="single" w:sz="4" w:space="0" w:color="000000"/>
            </w:tcBorders>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10%</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r>
      <w:tr w:rsidR="00302BB6" w:rsidTr="00FD1E11">
        <w:trPr>
          <w:jc w:val="center"/>
        </w:trPr>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1º BACH. HISTORIA DEL MUNDO CONTEMP.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30%</w:t>
            </w:r>
          </w:p>
        </w:tc>
        <w:tc>
          <w:tcPr>
            <w:tcW w:w="1418" w:type="dxa"/>
            <w:tcBorders>
              <w:top w:val="single" w:sz="4" w:space="0" w:color="000000"/>
              <w:left w:val="single" w:sz="4" w:space="0" w:color="000000"/>
              <w:bottom w:val="single" w:sz="4" w:space="0" w:color="000000"/>
              <w:right w:val="single" w:sz="4" w:space="0" w:color="000000"/>
            </w:tcBorders>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0%</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r>
      <w:tr w:rsidR="00302BB6" w:rsidTr="00FD1E11">
        <w:trPr>
          <w:jc w:val="center"/>
        </w:trPr>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1º BACH. PATRIMONIO CULT. Y ART. ANDALUCÍA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30%</w:t>
            </w:r>
          </w:p>
        </w:tc>
        <w:tc>
          <w:tcPr>
            <w:tcW w:w="1418" w:type="dxa"/>
            <w:tcBorders>
              <w:top w:val="single" w:sz="4" w:space="0" w:color="000000"/>
              <w:left w:val="single" w:sz="4" w:space="0" w:color="000000"/>
              <w:bottom w:val="single" w:sz="4" w:space="0" w:color="000000"/>
              <w:right w:val="single" w:sz="4" w:space="0" w:color="000000"/>
            </w:tcBorders>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0%</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14912">
            <w:pPr>
              <w:widowControl/>
              <w:textAlignment w:val="auto"/>
              <w:rPr>
                <w:rFonts w:hint="eastAsia"/>
              </w:rPr>
            </w:pPr>
            <w:r>
              <w:rPr>
                <w:rFonts w:ascii="Calibri" w:eastAsia="Calibri" w:hAnsi="Calibri" w:cs="Times New Roman"/>
                <w:kern w:val="0"/>
                <w:sz w:val="22"/>
                <w:szCs w:val="22"/>
                <w:lang w:eastAsia="en-US" w:bidi="ar-SA"/>
              </w:rPr>
              <w:t>Realización de un trabajo trimestral:     30%</w:t>
            </w:r>
          </w:p>
        </w:tc>
      </w:tr>
      <w:tr w:rsidR="00302BB6" w:rsidTr="00FD1E11">
        <w:trPr>
          <w:jc w:val="center"/>
        </w:trPr>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2º BACH. HISTORIA DE ESPAÑA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30%</w:t>
            </w:r>
          </w:p>
        </w:tc>
        <w:tc>
          <w:tcPr>
            <w:tcW w:w="1418" w:type="dxa"/>
            <w:tcBorders>
              <w:top w:val="single" w:sz="4" w:space="0" w:color="000000"/>
              <w:left w:val="single" w:sz="4" w:space="0" w:color="000000"/>
              <w:bottom w:val="single" w:sz="4" w:space="0" w:color="000000"/>
              <w:right w:val="single" w:sz="4" w:space="0" w:color="000000"/>
            </w:tcBorders>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0%</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r>
      <w:tr w:rsidR="00302BB6" w:rsidTr="00FD1E11">
        <w:trPr>
          <w:jc w:val="center"/>
        </w:trPr>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lang w:eastAsia="en-US" w:bidi="ar-SA"/>
              </w:rPr>
            </w:pPr>
            <w:r>
              <w:rPr>
                <w:rFonts w:ascii="Calibri" w:eastAsia="Calibri" w:hAnsi="Calibri" w:cs="Times New Roman"/>
                <w:kern w:val="0"/>
                <w:lang w:eastAsia="en-US" w:bidi="ar-SA"/>
              </w:rPr>
              <w:t>2º BACH. GEOGRAFÍA DE ESPAÑA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20%</w:t>
            </w:r>
          </w:p>
        </w:tc>
        <w:tc>
          <w:tcPr>
            <w:tcW w:w="1418" w:type="dxa"/>
            <w:tcBorders>
              <w:top w:val="single" w:sz="4" w:space="0" w:color="000000"/>
              <w:left w:val="single" w:sz="4" w:space="0" w:color="000000"/>
              <w:bottom w:val="single" w:sz="4" w:space="0" w:color="000000"/>
              <w:right w:val="single" w:sz="4" w:space="0" w:color="000000"/>
            </w:tcBorders>
          </w:tcPr>
          <w:p w:rsidR="00302BB6" w:rsidRDefault="00302BB6" w:rsidP="00FD1E11">
            <w:pPr>
              <w:widowControl/>
              <w:jc w:val="center"/>
              <w:textAlignment w:val="auto"/>
              <w:rPr>
                <w:rFonts w:ascii="Calibri" w:eastAsia="Calibri" w:hAnsi="Calibri" w:cs="Times New Roman"/>
                <w:kern w:val="0"/>
                <w:sz w:val="22"/>
                <w:szCs w:val="22"/>
                <w:lang w:eastAsia="en-US"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D1E11">
            <w:pPr>
              <w:widowControl/>
              <w:jc w:val="center"/>
              <w:textAlignment w:val="auto"/>
              <w:rPr>
                <w:rFonts w:ascii="Calibri" w:eastAsia="Calibri" w:hAnsi="Calibri" w:cs="Times New Roman"/>
                <w:kern w:val="0"/>
                <w:sz w:val="22"/>
                <w:szCs w:val="22"/>
                <w:lang w:eastAsia="en-US" w:bidi="ar-SA"/>
              </w:rPr>
            </w:pPr>
          </w:p>
          <w:p w:rsidR="00302BB6" w:rsidRDefault="00302BB6" w:rsidP="00FD1E11">
            <w:pPr>
              <w:widowControl/>
              <w:jc w:val="center"/>
              <w:textAlignment w:val="auto"/>
              <w:rPr>
                <w:rFonts w:ascii="Calibri" w:eastAsia="Calibri" w:hAnsi="Calibri" w:cs="Times New Roman"/>
                <w:kern w:val="0"/>
                <w:sz w:val="22"/>
                <w:szCs w:val="22"/>
                <w:lang w:eastAsia="en-US" w:bidi="ar-SA"/>
              </w:rPr>
            </w:pPr>
            <w:r>
              <w:rPr>
                <w:rFonts w:ascii="Calibri" w:eastAsia="Calibri" w:hAnsi="Calibri" w:cs="Times New Roman"/>
                <w:kern w:val="0"/>
                <w:sz w:val="22"/>
                <w:szCs w:val="22"/>
                <w:lang w:eastAsia="en-US" w:bidi="ar-SA"/>
              </w:rPr>
              <w:t>0%</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BB6" w:rsidRDefault="00302BB6" w:rsidP="00F14912">
            <w:pPr>
              <w:widowControl/>
              <w:jc w:val="both"/>
              <w:textAlignment w:val="auto"/>
              <w:rPr>
                <w:rFonts w:ascii="Calibri" w:eastAsia="Calibri" w:hAnsi="Calibri" w:cs="Times New Roman"/>
                <w:kern w:val="0"/>
                <w:sz w:val="22"/>
                <w:szCs w:val="22"/>
                <w:lang w:eastAsia="en-US" w:bidi="ar-SA"/>
              </w:rPr>
            </w:pPr>
          </w:p>
        </w:tc>
      </w:tr>
    </w:tbl>
    <w:p w:rsidR="00032AE7" w:rsidRDefault="00032AE7" w:rsidP="00032AE7">
      <w:pPr>
        <w:pStyle w:val="Textbody"/>
        <w:ind w:firstLine="284"/>
      </w:pPr>
    </w:p>
    <w:p w:rsidR="001E4555" w:rsidRDefault="001E4555" w:rsidP="00032AE7">
      <w:pPr>
        <w:pStyle w:val="Textbody"/>
        <w:ind w:firstLine="284"/>
      </w:pPr>
    </w:p>
    <w:p w:rsidR="001E4555" w:rsidRDefault="001E4555" w:rsidP="00032AE7">
      <w:pPr>
        <w:pStyle w:val="Textbody"/>
        <w:ind w:firstLine="284"/>
      </w:pPr>
    </w:p>
    <w:p w:rsidR="001E4555" w:rsidRDefault="001E4555" w:rsidP="00032AE7">
      <w:pPr>
        <w:pStyle w:val="Textbody"/>
        <w:ind w:firstLine="284"/>
      </w:pPr>
    </w:p>
    <w:p w:rsidR="001E4555" w:rsidRDefault="001E4555" w:rsidP="00032AE7">
      <w:pPr>
        <w:pStyle w:val="Textbody"/>
        <w:ind w:firstLine="284"/>
      </w:pPr>
    </w:p>
    <w:p w:rsidR="001E4555" w:rsidRDefault="001E4555" w:rsidP="00032AE7">
      <w:pPr>
        <w:pStyle w:val="Textbody"/>
        <w:ind w:firstLine="284"/>
      </w:pPr>
    </w:p>
    <w:p w:rsidR="000E459F" w:rsidRDefault="00B20881">
      <w:pPr>
        <w:pStyle w:val="Ttulo2"/>
      </w:pPr>
      <w:bookmarkStart w:id="10" w:name="__RefHeading___Toc13934_1667507246"/>
      <w:bookmarkStart w:id="11" w:name="_Toc57060562"/>
      <w:r>
        <w:lastRenderedPageBreak/>
        <w:t>Procedimiento general de comunicación pública para el alumnado y las familias</w:t>
      </w:r>
      <w:bookmarkEnd w:id="10"/>
      <w:bookmarkEnd w:id="11"/>
    </w:p>
    <w:p w:rsidR="000E459F" w:rsidRDefault="00B20881" w:rsidP="00032AE7">
      <w:pPr>
        <w:spacing w:after="140" w:line="288" w:lineRule="auto"/>
        <w:ind w:firstLine="284"/>
        <w:jc w:val="both"/>
        <w:rPr>
          <w:rFonts w:ascii="Arial" w:eastAsia="Arial" w:hAnsi="Arial" w:cs="Arial"/>
          <w:sz w:val="22"/>
        </w:rPr>
      </w:pPr>
      <w:r>
        <w:rPr>
          <w:rFonts w:ascii="Arial" w:eastAsia="Arial" w:hAnsi="Arial" w:cs="Arial"/>
          <w:sz w:val="22"/>
        </w:rPr>
        <w:t>Los procedimientos a usar para que el alumnado y las familias conozcan los objetivos, los contenidos, los criterios de evaluación y los estándares de aprendizaje evaluables, son los siguientes:</w:t>
      </w:r>
    </w:p>
    <w:p w:rsidR="000E459F" w:rsidRDefault="00B20881">
      <w:pPr>
        <w:numPr>
          <w:ilvl w:val="0"/>
          <w:numId w:val="29"/>
        </w:numPr>
        <w:spacing w:after="140" w:line="288" w:lineRule="auto"/>
        <w:jc w:val="both"/>
        <w:rPr>
          <w:rFonts w:ascii="Arial" w:eastAsia="Arial" w:hAnsi="Arial" w:cs="Arial"/>
          <w:sz w:val="22"/>
        </w:rPr>
      </w:pPr>
      <w:r w:rsidRPr="00032AE7">
        <w:rPr>
          <w:rFonts w:ascii="Arial" w:eastAsia="Arial" w:hAnsi="Arial" w:cs="Arial"/>
          <w:b/>
          <w:sz w:val="22"/>
        </w:rPr>
        <w:t>Plataforma Ática</w:t>
      </w:r>
      <w:r>
        <w:rPr>
          <w:rFonts w:ascii="Arial" w:eastAsia="Arial" w:hAnsi="Arial" w:cs="Arial"/>
          <w:sz w:val="22"/>
        </w:rPr>
        <w:t xml:space="preserve">: el profesorado que imparte el área, en colaboración con el Jefe de Departamento de Geografía e Historia, subirán al inicio de curso todo lo referente a criterios de evaluación </w:t>
      </w:r>
      <w:r w:rsidR="00032AE7">
        <w:rPr>
          <w:rFonts w:ascii="Arial" w:eastAsia="Arial" w:hAnsi="Arial" w:cs="Arial"/>
          <w:sz w:val="22"/>
        </w:rPr>
        <w:t>y calificación a la plataforma Á</w:t>
      </w:r>
      <w:r>
        <w:rPr>
          <w:rFonts w:ascii="Arial" w:eastAsia="Arial" w:hAnsi="Arial" w:cs="Arial"/>
          <w:sz w:val="22"/>
        </w:rPr>
        <w:t>tica. A ella pueden acceder todo el alumnado, padres, madres y/o tutores/as legales a través de la página web del centro.</w:t>
      </w:r>
    </w:p>
    <w:p w:rsidR="00032AE7" w:rsidRPr="00032AE7" w:rsidRDefault="00032AE7" w:rsidP="00032AE7">
      <w:pPr>
        <w:numPr>
          <w:ilvl w:val="0"/>
          <w:numId w:val="29"/>
        </w:numPr>
        <w:spacing w:after="140" w:line="288" w:lineRule="auto"/>
        <w:jc w:val="both"/>
        <w:rPr>
          <w:rFonts w:ascii="Arial" w:eastAsia="Arial" w:hAnsi="Arial" w:cs="Arial"/>
          <w:sz w:val="22"/>
        </w:rPr>
      </w:pPr>
      <w:r w:rsidRPr="00032AE7">
        <w:rPr>
          <w:rFonts w:ascii="Arial" w:eastAsia="Arial" w:hAnsi="Arial" w:cs="Arial"/>
          <w:b/>
          <w:sz w:val="22"/>
        </w:rPr>
        <w:t>Plataforma</w:t>
      </w:r>
      <w:r w:rsidR="00A319F4">
        <w:rPr>
          <w:rFonts w:ascii="Arial" w:eastAsia="Arial" w:hAnsi="Arial" w:cs="Arial"/>
          <w:b/>
          <w:sz w:val="22"/>
        </w:rPr>
        <w:t>s</w:t>
      </w:r>
      <w:r w:rsidRPr="00032AE7">
        <w:rPr>
          <w:rFonts w:ascii="Arial" w:eastAsia="Arial" w:hAnsi="Arial" w:cs="Arial"/>
          <w:b/>
          <w:sz w:val="22"/>
        </w:rPr>
        <w:t xml:space="preserve"> </w:t>
      </w:r>
      <w:proofErr w:type="spellStart"/>
      <w:r w:rsidR="00A319F4">
        <w:rPr>
          <w:rFonts w:ascii="Arial" w:eastAsia="Arial" w:hAnsi="Arial" w:cs="Arial"/>
          <w:b/>
          <w:sz w:val="22"/>
        </w:rPr>
        <w:t>I</w:t>
      </w:r>
      <w:r w:rsidRPr="00032AE7">
        <w:rPr>
          <w:rFonts w:ascii="Arial" w:eastAsia="Arial" w:hAnsi="Arial" w:cs="Arial"/>
          <w:b/>
          <w:sz w:val="22"/>
        </w:rPr>
        <w:t>Séneca</w:t>
      </w:r>
      <w:proofErr w:type="spellEnd"/>
      <w:r w:rsidR="00A319F4">
        <w:rPr>
          <w:rFonts w:ascii="Arial" w:eastAsia="Arial" w:hAnsi="Arial" w:cs="Arial"/>
          <w:b/>
          <w:sz w:val="22"/>
        </w:rPr>
        <w:t>/</w:t>
      </w:r>
      <w:proofErr w:type="spellStart"/>
      <w:r w:rsidR="00A319F4">
        <w:rPr>
          <w:rFonts w:ascii="Arial" w:eastAsia="Arial" w:hAnsi="Arial" w:cs="Arial"/>
          <w:b/>
          <w:sz w:val="22"/>
        </w:rPr>
        <w:t>IPasen</w:t>
      </w:r>
      <w:proofErr w:type="spellEnd"/>
      <w:r>
        <w:rPr>
          <w:rFonts w:ascii="Arial" w:eastAsia="Arial" w:hAnsi="Arial" w:cs="Arial"/>
          <w:sz w:val="22"/>
        </w:rPr>
        <w:t xml:space="preserve">: </w:t>
      </w:r>
      <w:r w:rsidR="00A319F4">
        <w:rPr>
          <w:rFonts w:ascii="Arial" w:eastAsia="Arial" w:hAnsi="Arial" w:cs="Arial"/>
          <w:sz w:val="22"/>
        </w:rPr>
        <w:t>El profesorado mantendrá una comunicación directa y fluida con los tutores legales del alumnado para transmitirle diversa información relativa a asistencia, comportamiento y rendimiento académico a través del servicio de mensajería y de observaciones compartidas</w:t>
      </w:r>
      <w:r>
        <w:rPr>
          <w:rFonts w:ascii="Arial" w:eastAsia="Arial" w:hAnsi="Arial" w:cs="Arial"/>
          <w:sz w:val="22"/>
        </w:rPr>
        <w:t>.</w:t>
      </w:r>
    </w:p>
    <w:p w:rsidR="000E459F" w:rsidRDefault="00B20881">
      <w:pPr>
        <w:numPr>
          <w:ilvl w:val="0"/>
          <w:numId w:val="29"/>
        </w:numPr>
        <w:spacing w:after="140" w:line="288" w:lineRule="auto"/>
        <w:jc w:val="both"/>
        <w:rPr>
          <w:rFonts w:ascii="Arial" w:eastAsia="Arial" w:hAnsi="Arial" w:cs="Arial"/>
          <w:sz w:val="22"/>
        </w:rPr>
      </w:pPr>
      <w:r w:rsidRPr="00032AE7">
        <w:rPr>
          <w:rFonts w:ascii="Arial" w:eastAsia="Arial" w:hAnsi="Arial" w:cs="Arial"/>
          <w:b/>
          <w:sz w:val="22"/>
        </w:rPr>
        <w:t>Entrevistas personalizadas</w:t>
      </w:r>
      <w:r w:rsidR="00032AE7">
        <w:rPr>
          <w:rFonts w:ascii="Arial" w:eastAsia="Arial" w:hAnsi="Arial" w:cs="Arial"/>
          <w:sz w:val="22"/>
        </w:rPr>
        <w:t>:</w:t>
      </w:r>
      <w:r>
        <w:rPr>
          <w:rFonts w:ascii="Arial" w:eastAsia="Arial" w:hAnsi="Arial" w:cs="Arial"/>
          <w:sz w:val="22"/>
        </w:rPr>
        <w:t xml:space="preserve"> Tanto el alumnado como los/as padres y/o madres podrán conocer todo lo referente al estado y situación del proceso de enseñanza-aprendizaje a través de entrevistas directas co</w:t>
      </w:r>
      <w:r w:rsidR="00032AE7">
        <w:rPr>
          <w:rFonts w:ascii="Arial" w:eastAsia="Arial" w:hAnsi="Arial" w:cs="Arial"/>
          <w:sz w:val="22"/>
        </w:rPr>
        <w:t>ncertadas con el/la profesor/a.</w:t>
      </w:r>
    </w:p>
    <w:p w:rsidR="000E459F" w:rsidRDefault="00032AE7">
      <w:pPr>
        <w:numPr>
          <w:ilvl w:val="0"/>
          <w:numId w:val="29"/>
        </w:numPr>
        <w:spacing w:after="140" w:line="288" w:lineRule="auto"/>
        <w:jc w:val="both"/>
        <w:rPr>
          <w:rFonts w:ascii="Arial" w:eastAsia="Arial" w:hAnsi="Arial" w:cs="Arial"/>
          <w:sz w:val="22"/>
        </w:rPr>
      </w:pPr>
      <w:r w:rsidRPr="00032AE7">
        <w:rPr>
          <w:rFonts w:ascii="Arial" w:eastAsia="Arial" w:hAnsi="Arial" w:cs="Arial"/>
          <w:b/>
          <w:sz w:val="22"/>
        </w:rPr>
        <w:t xml:space="preserve">Comunicación </w:t>
      </w:r>
      <w:r w:rsidR="00B20881" w:rsidRPr="00032AE7">
        <w:rPr>
          <w:rFonts w:ascii="Arial" w:eastAsia="Arial" w:hAnsi="Arial" w:cs="Arial"/>
          <w:b/>
          <w:sz w:val="22"/>
        </w:rPr>
        <w:t>indirecta y coordinada a través del/a tutor/a del grupo</w:t>
      </w:r>
      <w:r w:rsidR="00B20881">
        <w:rPr>
          <w:rFonts w:ascii="Arial" w:eastAsia="Arial" w:hAnsi="Arial" w:cs="Arial"/>
          <w:sz w:val="22"/>
        </w:rPr>
        <w:t xml:space="preserve"> al que pertenezca el/la alumno/a.</w:t>
      </w:r>
    </w:p>
    <w:p w:rsidR="000E459F" w:rsidRDefault="00B20881">
      <w:pPr>
        <w:pStyle w:val="Ttulo2"/>
      </w:pPr>
      <w:bookmarkStart w:id="12" w:name="__RefHeading___Toc10810_1667507246"/>
      <w:bookmarkStart w:id="13" w:name="_Toc57060563"/>
      <w:r>
        <w:t>Criterios generales de pérdida del derecho a la evaluación continua</w:t>
      </w:r>
      <w:bookmarkEnd w:id="12"/>
      <w:bookmarkEnd w:id="13"/>
    </w:p>
    <w:p w:rsidR="000E459F" w:rsidRDefault="00B20881">
      <w:pPr>
        <w:pStyle w:val="Textbody"/>
      </w:pPr>
      <w:r w:rsidRPr="001E4555">
        <w:t>(En el caso de enseñanzas no obligatorias explicar aquí en qué condiciones el alumnado pierde la evaluación continua, el procedimiento para notificarlo y sus consecuencias)</w:t>
      </w:r>
    </w:p>
    <w:p w:rsidR="000E459F" w:rsidRDefault="00B20881">
      <w:pPr>
        <w:pStyle w:val="Ttulo2"/>
      </w:pPr>
      <w:bookmarkStart w:id="14" w:name="__RefHeading___Toc10812_1667507246"/>
      <w:bookmarkStart w:id="15" w:name="_Toc57060564"/>
      <w:r>
        <w:t>Sistemas generales de recuperación</w:t>
      </w:r>
      <w:bookmarkEnd w:id="14"/>
      <w:bookmarkEnd w:id="15"/>
    </w:p>
    <w:p w:rsidR="000E459F" w:rsidRDefault="00B20881">
      <w:pPr>
        <w:pStyle w:val="Textbody"/>
      </w:pPr>
      <w:r>
        <w:t xml:space="preserve">(Para cada uno de los puntos siguientes, indicar las actividades, metodología y </w:t>
      </w:r>
      <w:proofErr w:type="spellStart"/>
      <w:r>
        <w:t>temporalización</w:t>
      </w:r>
      <w:proofErr w:type="spellEnd"/>
      <w:r>
        <w:t xml:space="preserve"> que les corresponda)</w:t>
      </w:r>
    </w:p>
    <w:p w:rsidR="000E459F" w:rsidRDefault="00B20881">
      <w:pPr>
        <w:pStyle w:val="Ttulo3"/>
      </w:pPr>
      <w:bookmarkStart w:id="16" w:name="__RefHeading___Toc9568_2434932531"/>
      <w:r>
        <w:t>Evaluaciones no superadas</w:t>
      </w:r>
      <w:bookmarkEnd w:id="16"/>
    </w:p>
    <w:p w:rsidR="000E459F" w:rsidRDefault="00B20881" w:rsidP="00B121B6">
      <w:pPr>
        <w:pStyle w:val="Textbody"/>
        <w:ind w:firstLine="284"/>
      </w:pPr>
      <w:r>
        <w:t>Para el alumnado que hubiera suspendido el área en alguno/s de los trimestres, se realizará una prueba escrita de recuperación que tendrá la misma estructura que las pruebas específicas. Dicha prueba se referirá a todas las unidades didácticas que hayan sido evaluadas en dicho trimestre. Es decir, en ningún caso se hará distinción entre unidades aprobadas y suspensas. La fecha de realización podrá variar entre finales del trimestre y principios del siguiente.</w:t>
      </w:r>
    </w:p>
    <w:p w:rsidR="000E459F" w:rsidRDefault="00B20881">
      <w:pPr>
        <w:pStyle w:val="Ttulo3"/>
      </w:pPr>
      <w:bookmarkStart w:id="17" w:name="__RefHeading___Toc9570_2434932531"/>
      <w:r>
        <w:t>Alumnado con la materia pendiente de cursos anteriores</w:t>
      </w:r>
      <w:bookmarkEnd w:id="17"/>
    </w:p>
    <w:p w:rsidR="000E459F" w:rsidRDefault="00B20881" w:rsidP="00207A47">
      <w:pPr>
        <w:spacing w:after="140" w:line="288" w:lineRule="auto"/>
        <w:ind w:firstLine="284"/>
        <w:jc w:val="both"/>
        <w:rPr>
          <w:rFonts w:ascii="Arial" w:eastAsia="Arial" w:hAnsi="Arial" w:cs="Arial"/>
          <w:sz w:val="22"/>
        </w:rPr>
      </w:pPr>
      <w:r>
        <w:rPr>
          <w:rFonts w:ascii="Arial" w:eastAsia="Arial" w:hAnsi="Arial" w:cs="Arial"/>
          <w:sz w:val="22"/>
        </w:rPr>
        <w:t xml:space="preserve">El alumnado que haya promocionado a un curso superior de la ESO sin haber superado </w:t>
      </w:r>
      <w:r>
        <w:rPr>
          <w:rFonts w:ascii="Arial" w:eastAsia="Arial" w:hAnsi="Arial" w:cs="Arial"/>
          <w:sz w:val="22"/>
        </w:rPr>
        <w:lastRenderedPageBreak/>
        <w:t xml:space="preserve">positivamente el área de </w:t>
      </w:r>
      <w:r w:rsidRPr="001E4555">
        <w:rPr>
          <w:rFonts w:ascii="Arial" w:eastAsia="Arial" w:hAnsi="Arial" w:cs="Arial"/>
          <w:i/>
          <w:sz w:val="22"/>
        </w:rPr>
        <w:t>Geografía e Historia</w:t>
      </w:r>
      <w:r>
        <w:rPr>
          <w:rFonts w:ascii="Arial" w:eastAsia="Arial" w:hAnsi="Arial" w:cs="Arial"/>
          <w:sz w:val="22"/>
        </w:rPr>
        <w:t xml:space="preserve"> de algunos de los anterior</w:t>
      </w:r>
      <w:r w:rsidR="00207A47">
        <w:rPr>
          <w:rFonts w:ascii="Arial" w:eastAsia="Arial" w:hAnsi="Arial" w:cs="Arial"/>
          <w:sz w:val="22"/>
        </w:rPr>
        <w:t xml:space="preserve">es, podrá aprobarla a través de </w:t>
      </w:r>
      <w:r w:rsidR="00961178">
        <w:rPr>
          <w:rFonts w:ascii="Arial" w:eastAsia="Arial" w:hAnsi="Arial" w:cs="Arial"/>
          <w:sz w:val="22"/>
        </w:rPr>
        <w:t>l</w:t>
      </w:r>
      <w:r>
        <w:rPr>
          <w:rFonts w:ascii="Arial" w:eastAsia="Arial" w:hAnsi="Arial" w:cs="Arial"/>
          <w:sz w:val="22"/>
        </w:rPr>
        <w:t xml:space="preserve">a </w:t>
      </w:r>
      <w:r w:rsidRPr="001E4555">
        <w:rPr>
          <w:rFonts w:ascii="Arial" w:eastAsia="Arial" w:hAnsi="Arial" w:cs="Arial"/>
          <w:b/>
          <w:sz w:val="22"/>
        </w:rPr>
        <w:t>elaboración de dos programas de actividades</w:t>
      </w:r>
      <w:r>
        <w:rPr>
          <w:rFonts w:ascii="Arial" w:eastAsia="Arial" w:hAnsi="Arial" w:cs="Arial"/>
          <w:sz w:val="22"/>
        </w:rPr>
        <w:t>, referidos respe</w:t>
      </w:r>
      <w:r w:rsidR="001E4555">
        <w:rPr>
          <w:rFonts w:ascii="Arial" w:eastAsia="Arial" w:hAnsi="Arial" w:cs="Arial"/>
          <w:sz w:val="22"/>
        </w:rPr>
        <w:t xml:space="preserve">ctivamente a los contenidos de </w:t>
      </w:r>
      <w:r w:rsidR="001E4555" w:rsidRPr="00207A47">
        <w:rPr>
          <w:rFonts w:ascii="Arial" w:eastAsia="Arial" w:hAnsi="Arial" w:cs="Arial"/>
          <w:i/>
          <w:sz w:val="22"/>
        </w:rPr>
        <w:t>Geografía e H</w:t>
      </w:r>
      <w:r w:rsidRPr="00207A47">
        <w:rPr>
          <w:rFonts w:ascii="Arial" w:eastAsia="Arial" w:hAnsi="Arial" w:cs="Arial"/>
          <w:i/>
          <w:sz w:val="22"/>
        </w:rPr>
        <w:t>istoria</w:t>
      </w:r>
      <w:r>
        <w:rPr>
          <w:rFonts w:ascii="Arial" w:eastAsia="Arial" w:hAnsi="Arial" w:cs="Arial"/>
          <w:sz w:val="22"/>
        </w:rPr>
        <w:t>. Cada uno de estos programa</w:t>
      </w:r>
      <w:r w:rsidR="001E4555">
        <w:rPr>
          <w:rFonts w:ascii="Arial" w:eastAsia="Arial" w:hAnsi="Arial" w:cs="Arial"/>
          <w:sz w:val="22"/>
        </w:rPr>
        <w:t xml:space="preserve">s tendrá una </w:t>
      </w:r>
      <w:r w:rsidR="001E4555" w:rsidRPr="001E4555">
        <w:rPr>
          <w:rFonts w:ascii="Arial" w:eastAsia="Arial" w:hAnsi="Arial" w:cs="Arial"/>
          <w:b/>
          <w:sz w:val="22"/>
        </w:rPr>
        <w:t>calificación del 50% (10</w:t>
      </w:r>
      <w:r w:rsidRPr="001E4555">
        <w:rPr>
          <w:rFonts w:ascii="Arial" w:eastAsia="Arial" w:hAnsi="Arial" w:cs="Arial"/>
          <w:b/>
          <w:sz w:val="22"/>
        </w:rPr>
        <w:t>0% total)</w:t>
      </w:r>
      <w:r>
        <w:rPr>
          <w:rFonts w:ascii="Arial" w:eastAsia="Arial" w:hAnsi="Arial" w:cs="Arial"/>
          <w:sz w:val="22"/>
        </w:rPr>
        <w:t>. Las fechas de entrega se especificarán a lo largo del curso y serán comunicadas al alumnado en cuestión;</w:t>
      </w:r>
    </w:p>
    <w:p w:rsidR="000E459F" w:rsidRDefault="00B20881" w:rsidP="00B121B6">
      <w:pPr>
        <w:spacing w:after="140" w:line="288" w:lineRule="auto"/>
        <w:ind w:firstLine="284"/>
        <w:jc w:val="both"/>
        <w:rPr>
          <w:rFonts w:ascii="Arial" w:eastAsia="Arial" w:hAnsi="Arial" w:cs="Arial"/>
          <w:sz w:val="22"/>
        </w:rPr>
      </w:pPr>
      <w:r>
        <w:rPr>
          <w:rFonts w:ascii="Arial" w:eastAsia="Arial" w:hAnsi="Arial" w:cs="Arial"/>
          <w:sz w:val="22"/>
        </w:rPr>
        <w:t>Para que este programa sea una motivación para el alumnado, el/la profesor/a que imparta el área en el curso actual podrá incentivar en forma de calificaciones positivas la correcta realización de dichas actividades.</w:t>
      </w:r>
    </w:p>
    <w:p w:rsidR="000E459F" w:rsidRDefault="00B20881" w:rsidP="00B121B6">
      <w:pPr>
        <w:spacing w:after="140" w:line="288" w:lineRule="auto"/>
        <w:ind w:firstLine="284"/>
        <w:jc w:val="both"/>
        <w:rPr>
          <w:rFonts w:ascii="Arial" w:eastAsia="Arial" w:hAnsi="Arial" w:cs="Arial"/>
          <w:sz w:val="22"/>
        </w:rPr>
      </w:pPr>
      <w:r>
        <w:rPr>
          <w:rFonts w:ascii="Arial" w:eastAsia="Arial" w:hAnsi="Arial" w:cs="Arial"/>
          <w:sz w:val="22"/>
        </w:rPr>
        <w:t xml:space="preserve">En Bachillerato, este caso únicamente puede darse con alumnado que haya promocionado a segundo de Bachillerato con el área de </w:t>
      </w:r>
      <w:r w:rsidRPr="001E4555">
        <w:rPr>
          <w:rFonts w:ascii="Arial" w:eastAsia="Arial" w:hAnsi="Arial" w:cs="Arial"/>
          <w:i/>
          <w:sz w:val="22"/>
        </w:rPr>
        <w:t>Historia del Mundo Contemporáneo</w:t>
      </w:r>
      <w:r>
        <w:rPr>
          <w:rFonts w:ascii="Arial" w:eastAsia="Arial" w:hAnsi="Arial" w:cs="Arial"/>
          <w:sz w:val="22"/>
        </w:rPr>
        <w:t xml:space="preserve"> de primero de Bachillerato no superada positivamente. </w:t>
      </w:r>
    </w:p>
    <w:p w:rsidR="000E459F" w:rsidRDefault="00B20881" w:rsidP="00B121B6">
      <w:pPr>
        <w:spacing w:after="140" w:line="288" w:lineRule="auto"/>
        <w:ind w:firstLine="284"/>
        <w:jc w:val="both"/>
        <w:rPr>
          <w:rFonts w:ascii="Arial" w:eastAsia="Arial" w:hAnsi="Arial" w:cs="Arial"/>
          <w:sz w:val="22"/>
        </w:rPr>
      </w:pPr>
      <w:r>
        <w:rPr>
          <w:rFonts w:ascii="Arial" w:eastAsia="Arial" w:hAnsi="Arial" w:cs="Arial"/>
          <w:sz w:val="22"/>
        </w:rPr>
        <w:t>En ese caso, se entregará al alumnado un programa de actividades en las que se basará las dos pruebas escritas de recuperación. Ambas pruebas tendrán la misma calificación.</w:t>
      </w:r>
    </w:p>
    <w:p w:rsidR="000E459F" w:rsidRDefault="00B20881">
      <w:pPr>
        <w:pStyle w:val="Ttulo3"/>
      </w:pPr>
      <w:bookmarkStart w:id="18" w:name="__RefHeading___Toc9572_2434932531"/>
      <w:r>
        <w:t>Alumnado que haya perdido el derecho a la evaluación continua</w:t>
      </w:r>
      <w:bookmarkEnd w:id="18"/>
    </w:p>
    <w:p w:rsidR="000E459F" w:rsidRDefault="00B20881">
      <w:pPr>
        <w:pStyle w:val="Textbody"/>
      </w:pPr>
      <w:r>
        <w:t>(Sólo donde sea aplicable)</w:t>
      </w:r>
    </w:p>
    <w:p w:rsidR="000E459F" w:rsidRDefault="00B20881">
      <w:pPr>
        <w:pStyle w:val="Ttulo1"/>
      </w:pPr>
      <w:bookmarkStart w:id="19" w:name="__RefHeading___Toc9578_243493253"/>
      <w:bookmarkStart w:id="20" w:name="_Toc57060565"/>
      <w:r>
        <w:lastRenderedPageBreak/>
        <w:t>Medidas generales de atención a la diversidad</w:t>
      </w:r>
      <w:bookmarkEnd w:id="19"/>
      <w:bookmarkEnd w:id="20"/>
    </w:p>
    <w:p w:rsidR="000E459F" w:rsidRDefault="00B20881">
      <w:pPr>
        <w:pStyle w:val="Ttulo2"/>
      </w:pPr>
      <w:bookmarkStart w:id="21" w:name="__RefHeading___Toc9580_243493253"/>
      <w:bookmarkStart w:id="22" w:name="_Toc57060566"/>
      <w:r>
        <w:t>Plan de refuerzo para la recuperación de las evaluaciones no superadas</w:t>
      </w:r>
      <w:bookmarkEnd w:id="21"/>
      <w:bookmarkEnd w:id="22"/>
    </w:p>
    <w:p w:rsidR="000E459F" w:rsidRDefault="00B20881" w:rsidP="00B121B6">
      <w:pPr>
        <w:pStyle w:val="Textbody"/>
        <w:ind w:firstLine="284"/>
      </w:pPr>
      <w:r>
        <w:t>En los curso de la ESO:</w:t>
      </w:r>
    </w:p>
    <w:p w:rsidR="000E459F" w:rsidRDefault="00B20881">
      <w:pPr>
        <w:numPr>
          <w:ilvl w:val="0"/>
          <w:numId w:val="31"/>
        </w:numPr>
        <w:spacing w:after="140" w:line="288" w:lineRule="auto"/>
        <w:jc w:val="both"/>
        <w:rPr>
          <w:rFonts w:ascii="Arial" w:eastAsia="Arial" w:hAnsi="Arial" w:cs="Arial"/>
          <w:sz w:val="22"/>
        </w:rPr>
      </w:pPr>
      <w:r>
        <w:rPr>
          <w:rFonts w:ascii="Arial" w:eastAsia="Arial" w:hAnsi="Arial" w:cs="Arial"/>
          <w:sz w:val="22"/>
        </w:rPr>
        <w:t xml:space="preserve">Al final de la evaluación se entregará al/a alumno/a un trabajo con las principales actividades que se han realizado a lo largo de la misma. </w:t>
      </w:r>
    </w:p>
    <w:p w:rsidR="000E459F" w:rsidRDefault="00B20881">
      <w:pPr>
        <w:numPr>
          <w:ilvl w:val="0"/>
          <w:numId w:val="31"/>
        </w:numPr>
        <w:spacing w:after="140" w:line="288" w:lineRule="auto"/>
        <w:jc w:val="both"/>
        <w:rPr>
          <w:rFonts w:ascii="Arial" w:eastAsia="Arial" w:hAnsi="Arial" w:cs="Arial"/>
          <w:sz w:val="22"/>
        </w:rPr>
      </w:pPr>
      <w:r>
        <w:rPr>
          <w:rFonts w:ascii="Arial" w:eastAsia="Arial" w:hAnsi="Arial" w:cs="Arial"/>
          <w:sz w:val="22"/>
        </w:rPr>
        <w:t>Este trabajo será entregado al/a profesor/a a la vuelta de las vacaciones de navidades y/o semana santa. Será corregido y devuelto al alumnado con la evaluación suspensa.</w:t>
      </w:r>
    </w:p>
    <w:p w:rsidR="000E459F" w:rsidRDefault="00B20881">
      <w:pPr>
        <w:numPr>
          <w:ilvl w:val="0"/>
          <w:numId w:val="31"/>
        </w:numPr>
        <w:spacing w:after="140" w:line="288" w:lineRule="auto"/>
        <w:jc w:val="both"/>
        <w:rPr>
          <w:rFonts w:ascii="Arial" w:eastAsia="Arial" w:hAnsi="Arial" w:cs="Arial"/>
          <w:sz w:val="22"/>
        </w:rPr>
      </w:pPr>
      <w:r>
        <w:rPr>
          <w:rFonts w:ascii="Arial" w:eastAsia="Arial" w:hAnsi="Arial" w:cs="Arial"/>
          <w:sz w:val="22"/>
        </w:rPr>
        <w:t>Entonces se pondrá la fecha para la realización de la prueba de recuperación. Esta tendrá las características ya expuestas en el apartado anterior.</w:t>
      </w:r>
    </w:p>
    <w:p w:rsidR="000E459F" w:rsidRDefault="00B20881" w:rsidP="00B121B6">
      <w:pPr>
        <w:spacing w:after="140" w:line="288" w:lineRule="auto"/>
        <w:ind w:firstLine="284"/>
        <w:jc w:val="both"/>
        <w:rPr>
          <w:rFonts w:ascii="Arial" w:eastAsia="Arial" w:hAnsi="Arial" w:cs="Arial"/>
          <w:sz w:val="22"/>
        </w:rPr>
      </w:pPr>
      <w:r>
        <w:rPr>
          <w:rFonts w:ascii="Arial" w:eastAsia="Arial" w:hAnsi="Arial" w:cs="Arial"/>
          <w:sz w:val="22"/>
        </w:rPr>
        <w:t xml:space="preserve">En Bachillerato se entregará al alumnado un programa de actividades en las que se basará la prueba escrita de recuperación. Ambas se realizarán sobre las unidades que se hayan impartido durante esa evaluación, es decir, no se guardarán unidades aprobadas. </w:t>
      </w:r>
    </w:p>
    <w:p w:rsidR="000E459F" w:rsidRDefault="00B20881">
      <w:pPr>
        <w:pStyle w:val="Ttulo2"/>
      </w:pPr>
      <w:bookmarkStart w:id="23" w:name="__RefHeading___Toc9582_243493253"/>
      <w:bookmarkStart w:id="24" w:name="_Toc57060567"/>
      <w:r>
        <w:t>Programas de refuerzo para la recuperación de los aprendizajes no adquiridos para el alumnado que promocione sin haber superado todas las materias</w:t>
      </w:r>
      <w:bookmarkEnd w:id="23"/>
      <w:bookmarkEnd w:id="24"/>
    </w:p>
    <w:p w:rsidR="000E459F" w:rsidRDefault="00B20881">
      <w:pPr>
        <w:numPr>
          <w:ilvl w:val="0"/>
          <w:numId w:val="32"/>
        </w:numPr>
        <w:spacing w:after="140" w:line="288" w:lineRule="auto"/>
        <w:jc w:val="both"/>
        <w:rPr>
          <w:rFonts w:ascii="Arial" w:eastAsia="Arial" w:hAnsi="Arial" w:cs="Arial"/>
          <w:sz w:val="22"/>
        </w:rPr>
      </w:pPr>
      <w:r>
        <w:rPr>
          <w:rFonts w:ascii="Arial" w:eastAsia="Arial" w:hAnsi="Arial" w:cs="Arial"/>
          <w:sz w:val="22"/>
        </w:rPr>
        <w:t xml:space="preserve">Si el/la alumno/ ha promocionado con algún área de </w:t>
      </w:r>
      <w:r w:rsidRPr="001E4555">
        <w:rPr>
          <w:rFonts w:ascii="Arial" w:eastAsia="Arial" w:hAnsi="Arial" w:cs="Arial"/>
          <w:i/>
          <w:sz w:val="22"/>
        </w:rPr>
        <w:t>Geografía e Historia</w:t>
      </w:r>
      <w:r>
        <w:rPr>
          <w:rFonts w:ascii="Arial" w:eastAsia="Arial" w:hAnsi="Arial" w:cs="Arial"/>
          <w:sz w:val="22"/>
        </w:rPr>
        <w:t xml:space="preserve"> de la ESO suspensa, se pondrá en marcha el programa de recuperación de pendientes desarrollado en el apartado anterior.</w:t>
      </w:r>
    </w:p>
    <w:p w:rsidR="000E459F" w:rsidRDefault="00B20881">
      <w:pPr>
        <w:numPr>
          <w:ilvl w:val="0"/>
          <w:numId w:val="32"/>
        </w:numPr>
        <w:spacing w:after="140" w:line="288" w:lineRule="auto"/>
        <w:jc w:val="both"/>
        <w:rPr>
          <w:rFonts w:ascii="Arial" w:eastAsia="Arial" w:hAnsi="Arial" w:cs="Arial"/>
          <w:sz w:val="22"/>
        </w:rPr>
      </w:pPr>
      <w:r>
        <w:rPr>
          <w:rFonts w:ascii="Arial" w:eastAsia="Arial" w:hAnsi="Arial" w:cs="Arial"/>
          <w:sz w:val="22"/>
        </w:rPr>
        <w:t xml:space="preserve">Si el/la alumno/a ha promocionado con el área aprobada, pero con aprendizajes significativos no adquiridos a lo largo del curso, el jefe de departamento confeccionará un programa de actividades de refuerzo que el alumnado en cuestión deberá desarrollar a lo largo del primer trimestre del siguiente curso. </w:t>
      </w:r>
    </w:p>
    <w:p w:rsidR="000E459F" w:rsidRDefault="00B20881">
      <w:pPr>
        <w:numPr>
          <w:ilvl w:val="1"/>
          <w:numId w:val="32"/>
        </w:numPr>
        <w:spacing w:after="140" w:line="288" w:lineRule="auto"/>
        <w:jc w:val="both"/>
        <w:rPr>
          <w:rFonts w:ascii="Arial" w:eastAsia="Arial" w:hAnsi="Arial" w:cs="Arial"/>
          <w:sz w:val="22"/>
        </w:rPr>
      </w:pPr>
      <w:r>
        <w:rPr>
          <w:rFonts w:ascii="Arial" w:eastAsia="Arial" w:hAnsi="Arial" w:cs="Arial"/>
          <w:sz w:val="22"/>
        </w:rPr>
        <w:t>Si los resultados son positivos se cerrará el programa de actividades;</w:t>
      </w:r>
    </w:p>
    <w:p w:rsidR="000E459F" w:rsidRDefault="00B20881">
      <w:pPr>
        <w:numPr>
          <w:ilvl w:val="1"/>
          <w:numId w:val="32"/>
        </w:numPr>
        <w:spacing w:after="140" w:line="288" w:lineRule="auto"/>
        <w:jc w:val="both"/>
        <w:rPr>
          <w:rFonts w:ascii="Arial" w:eastAsia="Arial" w:hAnsi="Arial" w:cs="Arial"/>
          <w:sz w:val="22"/>
        </w:rPr>
      </w:pPr>
      <w:r>
        <w:rPr>
          <w:rFonts w:ascii="Arial" w:eastAsia="Arial" w:hAnsi="Arial" w:cs="Arial"/>
          <w:sz w:val="22"/>
        </w:rPr>
        <w:t>Si los resultados son negativos se podrá continuar con el mismo a lo largo del segundo trimestre;</w:t>
      </w:r>
    </w:p>
    <w:p w:rsidR="000E459F" w:rsidRDefault="00B20881">
      <w:pPr>
        <w:numPr>
          <w:ilvl w:val="1"/>
          <w:numId w:val="32"/>
        </w:numPr>
        <w:spacing w:after="140" w:line="288" w:lineRule="auto"/>
        <w:jc w:val="both"/>
        <w:rPr>
          <w:rFonts w:ascii="Arial" w:eastAsia="Arial" w:hAnsi="Arial" w:cs="Arial"/>
          <w:sz w:val="22"/>
        </w:rPr>
      </w:pPr>
      <w:r>
        <w:rPr>
          <w:rFonts w:ascii="Arial" w:eastAsia="Arial" w:hAnsi="Arial" w:cs="Arial"/>
          <w:sz w:val="22"/>
        </w:rPr>
        <w:t>Para que este programa sea una motivación para el alumnado, el/la profesor/a que imparta el área en el curso actual podrá incentivar en forma de calificaciones positivas la correcta realización de dichas actividades.</w:t>
      </w:r>
    </w:p>
    <w:p w:rsidR="000E459F" w:rsidRDefault="000E459F">
      <w:pPr>
        <w:pStyle w:val="Textbody"/>
      </w:pPr>
    </w:p>
    <w:p w:rsidR="000E459F" w:rsidRDefault="00B20881">
      <w:pPr>
        <w:pStyle w:val="Ttulo2"/>
      </w:pPr>
      <w:bookmarkStart w:id="25" w:name="__RefHeading___Toc9584_243493253"/>
      <w:bookmarkStart w:id="26" w:name="_Toc57060568"/>
      <w:r>
        <w:lastRenderedPageBreak/>
        <w:t>Plan de refuerzo para alumnado repetidor</w:t>
      </w:r>
      <w:bookmarkEnd w:id="25"/>
      <w:bookmarkEnd w:id="26"/>
    </w:p>
    <w:p w:rsidR="00F14912" w:rsidRDefault="00B20881" w:rsidP="00F14912">
      <w:pPr>
        <w:spacing w:after="140" w:line="288" w:lineRule="auto"/>
        <w:ind w:firstLine="284"/>
        <w:jc w:val="both"/>
        <w:rPr>
          <w:rFonts w:ascii="Arial" w:eastAsia="Arial" w:hAnsi="Arial" w:cs="Arial"/>
          <w:sz w:val="22"/>
        </w:rPr>
      </w:pPr>
      <w:r>
        <w:rPr>
          <w:rFonts w:ascii="Arial" w:eastAsia="Arial" w:hAnsi="Arial" w:cs="Arial"/>
          <w:sz w:val="22"/>
        </w:rPr>
        <w:t xml:space="preserve">En Bachillerato, este caso únicamente puede darse con alumnado que haya promocionado a segundo de Bachillerato con el área de </w:t>
      </w:r>
      <w:r w:rsidRPr="001E4555">
        <w:rPr>
          <w:rFonts w:ascii="Arial" w:eastAsia="Arial" w:hAnsi="Arial" w:cs="Arial"/>
          <w:i/>
          <w:sz w:val="22"/>
        </w:rPr>
        <w:t>Historia del Mundo Contemporáneo</w:t>
      </w:r>
      <w:r>
        <w:rPr>
          <w:rFonts w:ascii="Arial" w:eastAsia="Arial" w:hAnsi="Arial" w:cs="Arial"/>
          <w:sz w:val="22"/>
        </w:rPr>
        <w:t xml:space="preserve"> de primero de Bachillerato no superada positivamente. </w:t>
      </w:r>
    </w:p>
    <w:p w:rsidR="00F14912" w:rsidRDefault="00B20881" w:rsidP="00F14912">
      <w:pPr>
        <w:spacing w:after="140" w:line="288" w:lineRule="auto"/>
        <w:ind w:firstLine="284"/>
        <w:jc w:val="both"/>
        <w:rPr>
          <w:rFonts w:ascii="Arial" w:eastAsia="Arial" w:hAnsi="Arial" w:cs="Arial"/>
          <w:sz w:val="22"/>
        </w:rPr>
      </w:pPr>
      <w:r>
        <w:rPr>
          <w:rFonts w:ascii="Arial" w:eastAsia="Arial" w:hAnsi="Arial" w:cs="Arial"/>
          <w:sz w:val="22"/>
        </w:rPr>
        <w:t>En ese caso, se entregará al alumnado un programa de actividades en las que se basará las dos pruebas escritas de recuperación. Ambas pruebas tendrán la misma calificación.</w:t>
      </w:r>
    </w:p>
    <w:p w:rsidR="000E459F" w:rsidRDefault="00B20881" w:rsidP="00F14912">
      <w:pPr>
        <w:spacing w:after="140" w:line="288" w:lineRule="auto"/>
        <w:ind w:firstLine="284"/>
        <w:jc w:val="both"/>
        <w:rPr>
          <w:rFonts w:ascii="Arial" w:eastAsia="Arial" w:hAnsi="Arial" w:cs="Arial"/>
          <w:sz w:val="22"/>
        </w:rPr>
      </w:pPr>
      <w:r>
        <w:rPr>
          <w:rFonts w:ascii="Arial" w:eastAsia="Arial" w:hAnsi="Arial" w:cs="Arial"/>
          <w:sz w:val="22"/>
        </w:rPr>
        <w:t>El alumnado que haya promocionado a algún curso de la ESO sin haber superado positivamente el área de Geografía e Historia de un curso inferior, podrá aprobarla a través de:</w:t>
      </w:r>
    </w:p>
    <w:p w:rsidR="000E459F" w:rsidRDefault="00B20881">
      <w:pPr>
        <w:numPr>
          <w:ilvl w:val="0"/>
          <w:numId w:val="30"/>
        </w:numPr>
        <w:spacing w:after="140" w:line="288" w:lineRule="auto"/>
        <w:jc w:val="both"/>
        <w:rPr>
          <w:rFonts w:ascii="Arial" w:eastAsia="Arial" w:hAnsi="Arial" w:cs="Arial"/>
          <w:sz w:val="22"/>
        </w:rPr>
      </w:pPr>
      <w:r>
        <w:rPr>
          <w:rFonts w:ascii="Arial" w:eastAsia="Arial" w:hAnsi="Arial" w:cs="Arial"/>
          <w:sz w:val="22"/>
        </w:rPr>
        <w:t xml:space="preserve">La </w:t>
      </w:r>
      <w:r w:rsidRPr="00F14912">
        <w:rPr>
          <w:rFonts w:ascii="Arial" w:eastAsia="Arial" w:hAnsi="Arial" w:cs="Arial"/>
          <w:b/>
          <w:sz w:val="22"/>
        </w:rPr>
        <w:t>elaboración de dos programas de actividades</w:t>
      </w:r>
      <w:r>
        <w:rPr>
          <w:rFonts w:ascii="Arial" w:eastAsia="Arial" w:hAnsi="Arial" w:cs="Arial"/>
          <w:sz w:val="22"/>
        </w:rPr>
        <w:t>, referidos respe</w:t>
      </w:r>
      <w:r w:rsidR="00F14912">
        <w:rPr>
          <w:rFonts w:ascii="Arial" w:eastAsia="Arial" w:hAnsi="Arial" w:cs="Arial"/>
          <w:sz w:val="22"/>
        </w:rPr>
        <w:t xml:space="preserve">ctivamente a los contenidos de la materia de </w:t>
      </w:r>
      <w:r w:rsidR="00F14912" w:rsidRPr="00F14912">
        <w:rPr>
          <w:rFonts w:ascii="Arial" w:eastAsia="Arial" w:hAnsi="Arial" w:cs="Arial"/>
          <w:i/>
          <w:sz w:val="22"/>
        </w:rPr>
        <w:t>Geografía e H</w:t>
      </w:r>
      <w:r w:rsidRPr="00F14912">
        <w:rPr>
          <w:rFonts w:ascii="Arial" w:eastAsia="Arial" w:hAnsi="Arial" w:cs="Arial"/>
          <w:i/>
          <w:sz w:val="22"/>
        </w:rPr>
        <w:t>istoria</w:t>
      </w:r>
      <w:r>
        <w:rPr>
          <w:rFonts w:ascii="Arial" w:eastAsia="Arial" w:hAnsi="Arial" w:cs="Arial"/>
          <w:sz w:val="22"/>
        </w:rPr>
        <w:t>. Cada uno de estos programas te</w:t>
      </w:r>
      <w:r w:rsidR="00F14912">
        <w:rPr>
          <w:rFonts w:ascii="Arial" w:eastAsia="Arial" w:hAnsi="Arial" w:cs="Arial"/>
          <w:sz w:val="22"/>
        </w:rPr>
        <w:t xml:space="preserve">ndrá una </w:t>
      </w:r>
      <w:r w:rsidR="00F14912" w:rsidRPr="001E4555">
        <w:rPr>
          <w:rFonts w:ascii="Arial" w:eastAsia="Arial" w:hAnsi="Arial" w:cs="Arial"/>
          <w:b/>
          <w:sz w:val="22"/>
        </w:rPr>
        <w:t xml:space="preserve">calificación del 50% </w:t>
      </w:r>
      <w:r w:rsidR="001E4555" w:rsidRPr="001E4555">
        <w:rPr>
          <w:rFonts w:ascii="Arial" w:eastAsia="Arial" w:hAnsi="Arial" w:cs="Arial"/>
          <w:b/>
          <w:sz w:val="22"/>
        </w:rPr>
        <w:t xml:space="preserve">(100% </w:t>
      </w:r>
      <w:r w:rsidR="00F14912" w:rsidRPr="001E4555">
        <w:rPr>
          <w:rFonts w:ascii="Arial" w:eastAsia="Arial" w:hAnsi="Arial" w:cs="Arial"/>
          <w:b/>
          <w:sz w:val="22"/>
        </w:rPr>
        <w:t>total</w:t>
      </w:r>
      <w:r w:rsidR="001E4555" w:rsidRPr="001E4555">
        <w:rPr>
          <w:rFonts w:ascii="Arial" w:eastAsia="Arial" w:hAnsi="Arial" w:cs="Arial"/>
          <w:b/>
          <w:sz w:val="22"/>
        </w:rPr>
        <w:t>)</w:t>
      </w:r>
      <w:r>
        <w:rPr>
          <w:rFonts w:ascii="Arial" w:eastAsia="Arial" w:hAnsi="Arial" w:cs="Arial"/>
          <w:sz w:val="22"/>
        </w:rPr>
        <w:t>. Las fechas de entrega se especificarán a lo largo del curso y serán comu</w:t>
      </w:r>
      <w:r w:rsidR="00F14912">
        <w:rPr>
          <w:rFonts w:ascii="Arial" w:eastAsia="Arial" w:hAnsi="Arial" w:cs="Arial"/>
          <w:sz w:val="22"/>
        </w:rPr>
        <w:t>nicadas al alumnado en cuestión.</w:t>
      </w:r>
    </w:p>
    <w:p w:rsidR="000E459F" w:rsidRDefault="00B20881" w:rsidP="00F14912">
      <w:pPr>
        <w:spacing w:after="140" w:line="288" w:lineRule="auto"/>
        <w:ind w:firstLine="284"/>
        <w:jc w:val="both"/>
        <w:rPr>
          <w:rFonts w:ascii="Arial" w:eastAsia="Arial" w:hAnsi="Arial" w:cs="Arial"/>
          <w:sz w:val="22"/>
        </w:rPr>
      </w:pPr>
      <w:r>
        <w:rPr>
          <w:rFonts w:ascii="Arial" w:eastAsia="Arial" w:hAnsi="Arial" w:cs="Arial"/>
          <w:sz w:val="22"/>
        </w:rPr>
        <w:t>Para que este programa sea una motivación para el alumnado, el/la profesor/a que imparta el área en el curso actual podrá incentivar en forma de calificaciones positivas la correcta realización de dichas actividades.</w:t>
      </w:r>
    </w:p>
    <w:p w:rsidR="000E459F" w:rsidRDefault="00B20881" w:rsidP="00F14912">
      <w:pPr>
        <w:spacing w:after="140" w:line="288" w:lineRule="auto"/>
        <w:ind w:firstLine="284"/>
        <w:jc w:val="both"/>
        <w:rPr>
          <w:rFonts w:ascii="Arial" w:eastAsia="Arial" w:hAnsi="Arial" w:cs="Arial"/>
          <w:sz w:val="22"/>
        </w:rPr>
      </w:pPr>
      <w:r>
        <w:rPr>
          <w:rFonts w:ascii="Arial" w:eastAsia="Arial" w:hAnsi="Arial" w:cs="Arial"/>
          <w:sz w:val="22"/>
        </w:rPr>
        <w:t>Para recoger la información correspondiente a la evaluación del área pendiente de Geografía e Historia se utilizará la siguiente plantilla:</w:t>
      </w:r>
    </w:p>
    <w:p w:rsidR="000E459F" w:rsidRDefault="000E459F">
      <w:pPr>
        <w:spacing w:after="140" w:line="288" w:lineRule="auto"/>
        <w:jc w:val="both"/>
        <w:rPr>
          <w:rFonts w:ascii="Arial" w:eastAsia="Arial" w:hAnsi="Arial" w:cs="Arial"/>
          <w:sz w:val="22"/>
        </w:rPr>
      </w:pPr>
    </w:p>
    <w:tbl>
      <w:tblPr>
        <w:tblW w:w="9628" w:type="dxa"/>
        <w:tblCellMar>
          <w:left w:w="10" w:type="dxa"/>
          <w:right w:w="10" w:type="dxa"/>
        </w:tblCellMar>
        <w:tblLook w:val="0000"/>
      </w:tblPr>
      <w:tblGrid>
        <w:gridCol w:w="1757"/>
        <w:gridCol w:w="1610"/>
        <w:gridCol w:w="1460"/>
        <w:gridCol w:w="2978"/>
        <w:gridCol w:w="1823"/>
      </w:tblGrid>
      <w:tr w:rsidR="000E459F" w:rsidTr="00F14912">
        <w:tc>
          <w:tcPr>
            <w:tcW w:w="962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0E459F" w:rsidRDefault="00B20881">
            <w:pPr>
              <w:spacing w:after="140" w:line="288" w:lineRule="auto"/>
              <w:jc w:val="center"/>
              <w:rPr>
                <w:rFonts w:ascii="Arial" w:eastAsia="Arial" w:hAnsi="Arial" w:cs="Arial"/>
                <w:b/>
              </w:rPr>
            </w:pPr>
            <w:r>
              <w:rPr>
                <w:rFonts w:ascii="Arial" w:eastAsia="Arial" w:hAnsi="Arial" w:cs="Arial"/>
                <w:b/>
              </w:rPr>
              <w:t xml:space="preserve">RECUPERACIÓN DE PENDIENTES. GEOGRAFÍA E HISTORIA. CURSO </w:t>
            </w:r>
          </w:p>
          <w:p w:rsidR="000E459F" w:rsidRDefault="00B20881">
            <w:pPr>
              <w:spacing w:after="140" w:line="288" w:lineRule="auto"/>
              <w:jc w:val="center"/>
              <w:rPr>
                <w:rFonts w:ascii="Arial" w:eastAsia="Arial" w:hAnsi="Arial" w:cs="Arial"/>
                <w:b/>
              </w:rPr>
            </w:pPr>
            <w:r>
              <w:rPr>
                <w:rFonts w:ascii="Arial" w:eastAsia="Arial" w:hAnsi="Arial" w:cs="Arial"/>
                <w:b/>
              </w:rPr>
              <w:t>PARCIAL: GEOGRAFÍA/HISTORIA</w:t>
            </w:r>
          </w:p>
        </w:tc>
      </w:tr>
      <w:tr w:rsidR="000E459F">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B20881">
            <w:pPr>
              <w:spacing w:after="140" w:line="288" w:lineRule="auto"/>
              <w:jc w:val="both"/>
              <w:rPr>
                <w:rFonts w:ascii="Arial" w:eastAsia="Arial" w:hAnsi="Arial" w:cs="Arial"/>
                <w:b/>
              </w:rPr>
            </w:pPr>
            <w:r>
              <w:rPr>
                <w:rFonts w:ascii="Arial" w:eastAsia="Arial" w:hAnsi="Arial" w:cs="Arial"/>
                <w:b/>
              </w:rPr>
              <w:t xml:space="preserve">ALUMNO/A: </w:t>
            </w: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B20881">
            <w:pPr>
              <w:spacing w:after="140" w:line="288" w:lineRule="auto"/>
              <w:jc w:val="center"/>
              <w:rPr>
                <w:rFonts w:ascii="Arial" w:eastAsia="Arial" w:hAnsi="Arial" w:cs="Arial"/>
                <w:b/>
                <w:sz w:val="22"/>
              </w:rPr>
            </w:pPr>
            <w:r>
              <w:rPr>
                <w:rFonts w:ascii="Arial" w:eastAsia="Arial" w:hAnsi="Arial" w:cs="Arial"/>
                <w:b/>
                <w:sz w:val="22"/>
              </w:rPr>
              <w:t>ACTIVIDAD</w:t>
            </w:r>
          </w:p>
          <w:p w:rsidR="000E459F" w:rsidRDefault="00B20881">
            <w:pPr>
              <w:spacing w:after="140" w:line="288" w:lineRule="auto"/>
              <w:jc w:val="center"/>
              <w:rPr>
                <w:rFonts w:ascii="Arial" w:eastAsia="Arial" w:hAnsi="Arial" w:cs="Arial"/>
                <w:b/>
                <w:sz w:val="22"/>
              </w:rPr>
            </w:pPr>
            <w:r>
              <w:rPr>
                <w:rFonts w:ascii="Arial" w:eastAsia="Arial" w:hAnsi="Arial" w:cs="Arial"/>
                <w:b/>
                <w:sz w:val="22"/>
              </w:rPr>
              <w:t>(35%)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B20881">
            <w:pPr>
              <w:spacing w:after="140" w:line="288" w:lineRule="auto"/>
              <w:jc w:val="center"/>
              <w:rPr>
                <w:rFonts w:ascii="Arial" w:eastAsia="Arial" w:hAnsi="Arial" w:cs="Arial"/>
                <w:b/>
                <w:sz w:val="22"/>
              </w:rPr>
            </w:pPr>
            <w:r>
              <w:rPr>
                <w:rFonts w:ascii="Arial" w:eastAsia="Arial" w:hAnsi="Arial" w:cs="Arial"/>
                <w:b/>
                <w:sz w:val="22"/>
              </w:rPr>
              <w:t>ENTREGADA</w:t>
            </w:r>
          </w:p>
          <w:p w:rsidR="000E459F" w:rsidRDefault="00B20881">
            <w:pPr>
              <w:spacing w:after="140" w:line="288" w:lineRule="auto"/>
              <w:jc w:val="center"/>
              <w:rPr>
                <w:rFonts w:ascii="Arial" w:eastAsia="Arial" w:hAnsi="Arial" w:cs="Arial"/>
                <w:b/>
                <w:sz w:val="22"/>
              </w:rPr>
            </w:pPr>
            <w:r>
              <w:rPr>
                <w:rFonts w:ascii="Arial" w:eastAsia="Arial" w:hAnsi="Arial" w:cs="Arial"/>
                <w:b/>
                <w:sz w:val="22"/>
              </w:rPr>
              <w:t>(SI /NO)</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B20881">
            <w:pPr>
              <w:spacing w:after="140" w:line="288" w:lineRule="auto"/>
              <w:jc w:val="center"/>
              <w:rPr>
                <w:rFonts w:ascii="Arial" w:eastAsia="Arial" w:hAnsi="Arial" w:cs="Arial"/>
                <w:b/>
                <w:sz w:val="22"/>
              </w:rPr>
            </w:pPr>
            <w:r>
              <w:rPr>
                <w:rFonts w:ascii="Arial" w:eastAsia="Arial" w:hAnsi="Arial" w:cs="Arial"/>
                <w:b/>
                <w:sz w:val="22"/>
              </w:rPr>
              <w:t>SUPERADA</w:t>
            </w:r>
          </w:p>
          <w:p w:rsidR="000E459F" w:rsidRDefault="00B20881">
            <w:pPr>
              <w:spacing w:after="140" w:line="288" w:lineRule="auto"/>
              <w:jc w:val="center"/>
              <w:rPr>
                <w:rFonts w:ascii="Arial" w:eastAsia="Arial" w:hAnsi="Arial" w:cs="Arial"/>
                <w:b/>
                <w:sz w:val="22"/>
              </w:rPr>
            </w:pPr>
            <w:r>
              <w:rPr>
                <w:rFonts w:ascii="Arial" w:eastAsia="Arial" w:hAnsi="Arial" w:cs="Arial"/>
                <w:b/>
                <w:sz w:val="22"/>
              </w:rPr>
              <w:t>(SI O NO)</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B20881">
            <w:pPr>
              <w:spacing w:after="140" w:line="288" w:lineRule="auto"/>
              <w:jc w:val="center"/>
              <w:rPr>
                <w:rFonts w:ascii="Arial" w:eastAsia="Arial" w:hAnsi="Arial" w:cs="Arial"/>
                <w:b/>
                <w:sz w:val="22"/>
              </w:rPr>
            </w:pPr>
            <w:r>
              <w:rPr>
                <w:rFonts w:ascii="Arial" w:eastAsia="Arial" w:hAnsi="Arial" w:cs="Arial"/>
                <w:b/>
                <w:sz w:val="22"/>
              </w:rPr>
              <w:t>OBSERVACIONES</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B20881">
            <w:pPr>
              <w:spacing w:after="140" w:line="288" w:lineRule="auto"/>
              <w:jc w:val="center"/>
              <w:rPr>
                <w:rFonts w:ascii="Arial" w:eastAsia="Arial" w:hAnsi="Arial" w:cs="Arial"/>
                <w:b/>
                <w:sz w:val="22"/>
              </w:rPr>
            </w:pPr>
            <w:r>
              <w:rPr>
                <w:rFonts w:ascii="Arial" w:eastAsia="Arial" w:hAnsi="Arial" w:cs="Arial"/>
                <w:b/>
                <w:sz w:val="22"/>
              </w:rPr>
              <w:t>CALIFICACIÓN</w:t>
            </w: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numPr>
                <w:ilvl w:val="0"/>
                <w:numId w:val="33"/>
              </w:numPr>
              <w:spacing w:after="140" w:line="288" w:lineRule="auto"/>
              <w:jc w:val="center"/>
              <w:rPr>
                <w:rFonts w:ascii="Arial" w:eastAsia="Arial" w:hAnsi="Arial" w:cs="Arial"/>
                <w:sz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r w:rsidR="000E459F">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B20881">
            <w:pPr>
              <w:spacing w:after="140" w:line="288" w:lineRule="auto"/>
              <w:jc w:val="center"/>
              <w:rPr>
                <w:rFonts w:ascii="Arial" w:eastAsia="Arial" w:hAnsi="Arial" w:cs="Arial"/>
                <w:sz w:val="22"/>
              </w:rPr>
            </w:pPr>
            <w:r>
              <w:rPr>
                <w:rFonts w:ascii="Arial" w:eastAsia="Arial" w:hAnsi="Arial" w:cs="Arial"/>
                <w:sz w:val="22"/>
              </w:rPr>
              <w:t>CALIFICACIÓN EXAMEN (15%)</w:t>
            </w: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0E459F" w:rsidRDefault="00B20881">
            <w:pPr>
              <w:spacing w:after="140" w:line="288" w:lineRule="auto"/>
              <w:jc w:val="center"/>
              <w:rPr>
                <w:rFonts w:ascii="Arial" w:eastAsia="Arial" w:hAnsi="Arial" w:cs="Arial"/>
                <w:sz w:val="22"/>
              </w:rPr>
            </w:pPr>
            <w:r>
              <w:rPr>
                <w:rFonts w:ascii="Arial" w:eastAsia="Arial" w:hAnsi="Arial" w:cs="Arial"/>
                <w:sz w:val="22"/>
              </w:rPr>
              <w:t>CALIFICACIÓN FINAL GEOG</w:t>
            </w:r>
            <w:proofErr w:type="gramStart"/>
            <w:r>
              <w:rPr>
                <w:rFonts w:ascii="Arial" w:eastAsia="Arial" w:hAnsi="Arial" w:cs="Arial"/>
                <w:sz w:val="22"/>
              </w:rPr>
              <w:t>./</w:t>
            </w:r>
            <w:proofErr w:type="gramEnd"/>
            <w:r>
              <w:rPr>
                <w:rFonts w:ascii="Arial" w:eastAsia="Arial" w:hAnsi="Arial" w:cs="Arial"/>
                <w:sz w:val="22"/>
              </w:rPr>
              <w:t>HIST. (50%)</w:t>
            </w:r>
          </w:p>
        </w:tc>
        <w:tc>
          <w:tcPr>
            <w:tcW w:w="18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0E459F" w:rsidRDefault="000E459F">
            <w:pPr>
              <w:spacing w:after="140" w:line="288" w:lineRule="auto"/>
              <w:jc w:val="center"/>
              <w:rPr>
                <w:rFonts w:ascii="Arial" w:eastAsia="Arial" w:hAnsi="Arial" w:cs="Arial"/>
                <w:sz w:val="22"/>
              </w:rPr>
            </w:pPr>
          </w:p>
        </w:tc>
      </w:tr>
    </w:tbl>
    <w:p w:rsidR="000E459F" w:rsidRDefault="000E459F">
      <w:pPr>
        <w:pStyle w:val="Textbody"/>
      </w:pPr>
    </w:p>
    <w:sectPr w:rsidR="000E459F" w:rsidSect="00914207">
      <w:headerReference w:type="default" r:id="rId7"/>
      <w:footerReference w:type="default" r:id="rId8"/>
      <w:pgSz w:w="11906" w:h="16838"/>
      <w:pgMar w:top="3226" w:right="1134" w:bottom="1474" w:left="1134"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E11" w:rsidRDefault="00FD1E11">
      <w:pPr>
        <w:rPr>
          <w:rFonts w:hint="eastAsia"/>
        </w:rPr>
      </w:pPr>
      <w:r>
        <w:separator/>
      </w:r>
    </w:p>
  </w:endnote>
  <w:endnote w:type="continuationSeparator" w:id="0">
    <w:p w:rsidR="00FD1E11" w:rsidRDefault="00FD1E1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Segoe UI Symbol"/>
    <w:charset w:val="02"/>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sans">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81" w:rsidRDefault="00B20881" w:rsidP="00530722">
    <w:pPr>
      <w:pStyle w:val="Piedepgina"/>
      <w:pBdr>
        <w:top w:val="single" w:sz="2" w:space="1" w:color="666666"/>
        <w:left w:val="single" w:sz="2" w:space="0" w:color="666666"/>
        <w:bottom w:val="single" w:sz="2" w:space="1" w:color="666666"/>
        <w:right w:val="single" w:sz="2" w:space="1" w:color="666666"/>
      </w:pBdr>
      <w:tabs>
        <w:tab w:val="clear" w:pos="481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E11" w:rsidRDefault="00FD1E11">
      <w:pPr>
        <w:rPr>
          <w:rFonts w:hint="eastAsia"/>
        </w:rPr>
      </w:pPr>
      <w:r>
        <w:rPr>
          <w:color w:val="000000"/>
        </w:rPr>
        <w:separator/>
      </w:r>
    </w:p>
  </w:footnote>
  <w:footnote w:type="continuationSeparator" w:id="0">
    <w:p w:rsidR="00FD1E11" w:rsidRDefault="00FD1E11">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jc w:val="center"/>
      <w:tblLayout w:type="fixed"/>
      <w:tblCellMar>
        <w:left w:w="10" w:type="dxa"/>
        <w:right w:w="10" w:type="dxa"/>
      </w:tblCellMar>
      <w:tblLook w:val="0000"/>
    </w:tblPr>
    <w:tblGrid>
      <w:gridCol w:w="2109"/>
      <w:gridCol w:w="2280"/>
      <w:gridCol w:w="3281"/>
      <w:gridCol w:w="1968"/>
    </w:tblGrid>
    <w:tr w:rsidR="00B20881">
      <w:trPr>
        <w:trHeight w:hRule="exact" w:val="600"/>
        <w:tblHeader/>
        <w:jc w:val="center"/>
      </w:trPr>
      <w:tc>
        <w:tcPr>
          <w:tcW w:w="210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B20881" w:rsidRDefault="009F6073">
          <w:pPr>
            <w:pStyle w:val="TableContents"/>
            <w:snapToGrid w:val="0"/>
            <w:jc w:val="center"/>
          </w:pPr>
          <w:r>
            <w:rPr>
              <w:noProof/>
              <w:lang w:eastAsia="es-ES" w:bidi="ar-SA"/>
            </w:rPr>
            <w:drawing>
              <wp:anchor distT="0" distB="0" distL="114300" distR="114300" simplePos="0" relativeHeight="251657216" behindDoc="0" locked="0" layoutInCell="1" allowOverlap="1">
                <wp:simplePos x="0" y="0"/>
                <wp:positionH relativeFrom="column">
                  <wp:posOffset>5715</wp:posOffset>
                </wp:positionH>
                <wp:positionV relativeFrom="paragraph">
                  <wp:posOffset>-965835</wp:posOffset>
                </wp:positionV>
                <wp:extent cx="1251585" cy="1125220"/>
                <wp:effectExtent l="19050" t="0" r="5715" b="0"/>
                <wp:wrapSquare wrapText="bothSides"/>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1"/>
                        <a:srcRect/>
                        <a:stretch>
                          <a:fillRect/>
                        </a:stretch>
                      </pic:blipFill>
                      <pic:spPr bwMode="auto">
                        <a:xfrm>
                          <a:off x="0" y="0"/>
                          <a:ext cx="1251585" cy="1125220"/>
                        </a:xfrm>
                        <a:prstGeom prst="rect">
                          <a:avLst/>
                        </a:prstGeom>
                        <a:noFill/>
                        <a:ln w="9525">
                          <a:noFill/>
                          <a:miter lim="800000"/>
                          <a:headEnd/>
                          <a:tailEnd/>
                        </a:ln>
                      </pic:spPr>
                    </pic:pic>
                  </a:graphicData>
                </a:graphic>
              </wp:anchor>
            </w:drawing>
          </w:r>
        </w:p>
      </w:tc>
      <w:tc>
        <w:tcPr>
          <w:tcW w:w="5561"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B20881" w:rsidRDefault="00B20881">
          <w:pPr>
            <w:pStyle w:val="TableContents"/>
            <w:snapToGrid w:val="0"/>
            <w:jc w:val="center"/>
            <w:rPr>
              <w:rFonts w:cs="Lucidasans"/>
              <w:b/>
              <w:bCs/>
              <w:sz w:val="28"/>
              <w:szCs w:val="28"/>
            </w:rPr>
          </w:pPr>
          <w:r>
            <w:rPr>
              <w:rFonts w:cs="Lucidasans"/>
              <w:b/>
              <w:bCs/>
              <w:sz w:val="28"/>
              <w:szCs w:val="28"/>
            </w:rPr>
            <w:t>I.E.S. ORETANIA Linares (Jaén)</w:t>
          </w:r>
        </w:p>
      </w:tc>
      <w:tc>
        <w:tcPr>
          <w:tcW w:w="1968"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rsidR="00B20881" w:rsidRDefault="009F6073">
          <w:pPr>
            <w:pStyle w:val="TableContents"/>
            <w:snapToGrid w:val="0"/>
            <w:jc w:val="center"/>
          </w:pPr>
          <w:r>
            <w:rPr>
              <w:noProof/>
              <w:lang w:eastAsia="es-ES" w:bidi="ar-SA"/>
            </w:rPr>
            <w:drawing>
              <wp:anchor distT="0" distB="0" distL="114300" distR="114300" simplePos="0" relativeHeight="251658240" behindDoc="0" locked="0" layoutInCell="1" allowOverlap="1">
                <wp:simplePos x="0" y="0"/>
                <wp:positionH relativeFrom="column">
                  <wp:posOffset>-14605</wp:posOffset>
                </wp:positionH>
                <wp:positionV relativeFrom="paragraph">
                  <wp:posOffset>-398145</wp:posOffset>
                </wp:positionV>
                <wp:extent cx="1113155" cy="1073785"/>
                <wp:effectExtent l="19050" t="0" r="0" b="0"/>
                <wp:wrapSquare wrapText="bothSides"/>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
                        <pic:cNvPicPr>
                          <a:picLocks noChangeAspect="1" noChangeArrowheads="1"/>
                        </pic:cNvPicPr>
                      </pic:nvPicPr>
                      <pic:blipFill>
                        <a:blip r:embed="rId2"/>
                        <a:srcRect/>
                        <a:stretch>
                          <a:fillRect/>
                        </a:stretch>
                      </pic:blipFill>
                      <pic:spPr bwMode="auto">
                        <a:xfrm>
                          <a:off x="0" y="0"/>
                          <a:ext cx="1113155" cy="1073785"/>
                        </a:xfrm>
                        <a:prstGeom prst="rect">
                          <a:avLst/>
                        </a:prstGeom>
                        <a:noFill/>
                        <a:ln w="9525">
                          <a:noFill/>
                          <a:miter lim="800000"/>
                          <a:headEnd/>
                          <a:tailEnd/>
                        </a:ln>
                      </pic:spPr>
                    </pic:pic>
                  </a:graphicData>
                </a:graphic>
              </wp:anchor>
            </w:drawing>
          </w:r>
        </w:p>
      </w:tc>
    </w:tr>
    <w:tr w:rsidR="00530722" w:rsidTr="0008130C">
      <w:trPr>
        <w:trHeight w:hRule="exact" w:val="1010"/>
        <w:jc w:val="center"/>
      </w:trPr>
      <w:tc>
        <w:tcPr>
          <w:tcW w:w="210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530722" w:rsidRDefault="00530722">
          <w:pPr>
            <w:rPr>
              <w:rFonts w:hint="eastAsia"/>
            </w:rPr>
          </w:pPr>
        </w:p>
      </w:tc>
      <w:tc>
        <w:tcPr>
          <w:tcW w:w="2280" w:type="dxa"/>
          <w:vMerge w:val="restart"/>
          <w:tcBorders>
            <w:left w:val="single" w:sz="2" w:space="0" w:color="000000"/>
          </w:tcBorders>
          <w:shd w:val="clear" w:color="auto" w:fill="auto"/>
          <w:tcMar>
            <w:top w:w="55" w:type="dxa"/>
            <w:left w:w="55" w:type="dxa"/>
            <w:bottom w:w="55" w:type="dxa"/>
            <w:right w:w="55" w:type="dxa"/>
          </w:tcMar>
          <w:vAlign w:val="center"/>
        </w:tcPr>
        <w:p w:rsidR="00530722" w:rsidRDefault="00530722">
          <w:pPr>
            <w:pStyle w:val="TableContents"/>
            <w:snapToGrid w:val="0"/>
            <w:spacing w:line="100" w:lineRule="atLeast"/>
            <w:jc w:val="center"/>
            <w:rPr>
              <w:rFonts w:cs="Lucidasans"/>
              <w:b/>
              <w:bCs/>
              <w:sz w:val="24"/>
            </w:rPr>
          </w:pPr>
          <w:r>
            <w:rPr>
              <w:rFonts w:cs="Lucidasans"/>
              <w:b/>
              <w:bCs/>
              <w:sz w:val="24"/>
            </w:rPr>
            <w:t>SUBPROCESO DE PROGRAMACIÓN</w:t>
          </w:r>
        </w:p>
      </w:tc>
      <w:tc>
        <w:tcPr>
          <w:tcW w:w="328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530722" w:rsidRDefault="00530722">
          <w:pPr>
            <w:pStyle w:val="TableContents"/>
            <w:snapToGrid w:val="0"/>
            <w:spacing w:line="100" w:lineRule="atLeast"/>
            <w:jc w:val="center"/>
            <w:rPr>
              <w:rFonts w:cs="Lucidasans"/>
              <w:b/>
              <w:bCs/>
              <w:sz w:val="18"/>
              <w:szCs w:val="18"/>
            </w:rPr>
          </w:pPr>
          <w:r>
            <w:rPr>
              <w:rFonts w:cs="Lucidasans"/>
              <w:b/>
              <w:bCs/>
              <w:sz w:val="18"/>
              <w:szCs w:val="18"/>
            </w:rPr>
            <w:t>CRITERIOS DE EVALUACIÓN Y CALIFICACIÓN DEL DEPARTAMENTO DE GEOGRAFÍA E HISTORIA</w:t>
          </w:r>
        </w:p>
      </w:tc>
      <w:tc>
        <w:tcPr>
          <w:tcW w:w="1968"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rsidR="00530722" w:rsidRDefault="00530722">
          <w:pPr>
            <w:rPr>
              <w:rFonts w:hint="eastAsia"/>
            </w:rPr>
          </w:pPr>
        </w:p>
      </w:tc>
    </w:tr>
    <w:tr w:rsidR="00530722" w:rsidTr="0008130C">
      <w:trPr>
        <w:trHeight w:hRule="exact" w:val="433"/>
        <w:jc w:val="center"/>
      </w:trPr>
      <w:tc>
        <w:tcPr>
          <w:tcW w:w="210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530722" w:rsidRDefault="00530722">
          <w:pPr>
            <w:rPr>
              <w:rFonts w:hint="eastAsia"/>
            </w:rPr>
          </w:pPr>
        </w:p>
      </w:tc>
      <w:tc>
        <w:tcPr>
          <w:tcW w:w="228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530722" w:rsidRDefault="00530722">
          <w:pPr>
            <w:pStyle w:val="TableContents"/>
            <w:snapToGrid w:val="0"/>
            <w:spacing w:line="100" w:lineRule="atLeast"/>
            <w:jc w:val="center"/>
            <w:rPr>
              <w:rFonts w:cs="Lucidasans"/>
              <w:b/>
              <w:bCs/>
              <w:sz w:val="24"/>
            </w:rPr>
          </w:pPr>
        </w:p>
      </w:tc>
      <w:tc>
        <w:tcPr>
          <w:tcW w:w="328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530722" w:rsidRDefault="00530722">
          <w:pPr>
            <w:pStyle w:val="TableContents"/>
            <w:snapToGrid w:val="0"/>
            <w:spacing w:line="100" w:lineRule="atLeast"/>
            <w:jc w:val="center"/>
          </w:pPr>
          <w:r>
            <w:rPr>
              <w:rFonts w:cs="Lucidasans"/>
              <w:sz w:val="18"/>
              <w:szCs w:val="18"/>
            </w:rPr>
            <w:t xml:space="preserve">Página </w:t>
          </w:r>
          <w:r w:rsidR="00AC0BE8">
            <w:rPr>
              <w:rFonts w:cs="Lucidasans"/>
              <w:sz w:val="18"/>
              <w:szCs w:val="18"/>
            </w:rPr>
            <w:fldChar w:fldCharType="begin"/>
          </w:r>
          <w:r>
            <w:rPr>
              <w:rFonts w:cs="Lucidasans"/>
              <w:sz w:val="18"/>
              <w:szCs w:val="18"/>
            </w:rPr>
            <w:instrText xml:space="preserve"> </w:instrText>
          </w:r>
          <w:r w:rsidR="00B00BA9">
            <w:rPr>
              <w:rFonts w:cs="Lucidasans"/>
              <w:sz w:val="18"/>
              <w:szCs w:val="18"/>
            </w:rPr>
            <w:instrText>PAGE</w:instrText>
          </w:r>
          <w:r>
            <w:rPr>
              <w:rFonts w:cs="Lucidasans"/>
              <w:sz w:val="18"/>
              <w:szCs w:val="18"/>
            </w:rPr>
            <w:instrText xml:space="preserve"> </w:instrText>
          </w:r>
          <w:r w:rsidR="00AC0BE8">
            <w:rPr>
              <w:rFonts w:cs="Lucidasans"/>
              <w:sz w:val="18"/>
              <w:szCs w:val="18"/>
            </w:rPr>
            <w:fldChar w:fldCharType="separate"/>
          </w:r>
          <w:r w:rsidR="00C805C9">
            <w:rPr>
              <w:rFonts w:cs="Lucidasans"/>
              <w:noProof/>
              <w:sz w:val="18"/>
              <w:szCs w:val="18"/>
            </w:rPr>
            <w:t>13</w:t>
          </w:r>
          <w:r w:rsidR="00AC0BE8">
            <w:rPr>
              <w:rFonts w:cs="Lucidasans"/>
              <w:sz w:val="18"/>
              <w:szCs w:val="18"/>
            </w:rPr>
            <w:fldChar w:fldCharType="end"/>
          </w:r>
          <w:r>
            <w:rPr>
              <w:rFonts w:cs="Lucidasans"/>
              <w:sz w:val="18"/>
              <w:szCs w:val="18"/>
            </w:rPr>
            <w:t xml:space="preserve"> de </w:t>
          </w:r>
          <w:r w:rsidR="00AC0BE8">
            <w:rPr>
              <w:rFonts w:cs="Lucidasans"/>
              <w:sz w:val="18"/>
              <w:szCs w:val="18"/>
            </w:rPr>
            <w:fldChar w:fldCharType="begin"/>
          </w:r>
          <w:r>
            <w:rPr>
              <w:rFonts w:cs="Lucidasans"/>
              <w:sz w:val="18"/>
              <w:szCs w:val="18"/>
            </w:rPr>
            <w:instrText xml:space="preserve"> </w:instrText>
          </w:r>
          <w:r w:rsidR="00B00BA9">
            <w:rPr>
              <w:rFonts w:cs="Lucidasans"/>
              <w:sz w:val="18"/>
              <w:szCs w:val="18"/>
            </w:rPr>
            <w:instrText>NUMPAGES</w:instrText>
          </w:r>
          <w:r>
            <w:rPr>
              <w:rFonts w:cs="Lucidasans"/>
              <w:sz w:val="18"/>
              <w:szCs w:val="18"/>
            </w:rPr>
            <w:instrText xml:space="preserve"> \* ARABIC </w:instrText>
          </w:r>
          <w:r w:rsidR="00AC0BE8">
            <w:rPr>
              <w:rFonts w:cs="Lucidasans"/>
              <w:sz w:val="18"/>
              <w:szCs w:val="18"/>
            </w:rPr>
            <w:fldChar w:fldCharType="separate"/>
          </w:r>
          <w:r w:rsidR="00C805C9">
            <w:rPr>
              <w:rFonts w:cs="Lucidasans"/>
              <w:noProof/>
              <w:sz w:val="18"/>
              <w:szCs w:val="18"/>
            </w:rPr>
            <w:t>13</w:t>
          </w:r>
          <w:r w:rsidR="00AC0BE8">
            <w:rPr>
              <w:rFonts w:cs="Lucidasans"/>
              <w:sz w:val="18"/>
              <w:szCs w:val="18"/>
            </w:rPr>
            <w:fldChar w:fldCharType="end"/>
          </w:r>
        </w:p>
      </w:tc>
      <w:tc>
        <w:tcPr>
          <w:tcW w:w="1968"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rsidR="00530722" w:rsidRDefault="00530722">
          <w:pPr>
            <w:rPr>
              <w:rFonts w:hint="eastAsia"/>
            </w:rPr>
          </w:pPr>
        </w:p>
      </w:tc>
    </w:tr>
  </w:tbl>
  <w:p w:rsidR="00B20881" w:rsidRDefault="00B20881">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1">
    <w:nsid w:val="02DB37C6"/>
    <w:multiLevelType w:val="multilevel"/>
    <w:tmpl w:val="DA1C18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913FB0"/>
    <w:multiLevelType w:val="hybridMultilevel"/>
    <w:tmpl w:val="68E6D77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070579AA"/>
    <w:multiLevelType w:val="multilevel"/>
    <w:tmpl w:val="960A9A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8E26AEE"/>
    <w:multiLevelType w:val="multilevel"/>
    <w:tmpl w:val="E716F0B2"/>
    <w:styleLink w:val="WWOutlineListStyle1"/>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F9D1C64"/>
    <w:multiLevelType w:val="multilevel"/>
    <w:tmpl w:val="9DE631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15A63CA"/>
    <w:multiLevelType w:val="multilevel"/>
    <w:tmpl w:val="F3F2568A"/>
    <w:lvl w:ilvl="0">
      <w:numFmt w:val="bullet"/>
      <w:lvlText w:val=""/>
      <w:lvlJc w:val="left"/>
      <w:pPr>
        <w:ind w:left="1069" w:hanging="360"/>
      </w:pPr>
      <w:rPr>
        <w:rFonts w:ascii="Wingdings" w:hAnsi="Wingdings"/>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7">
    <w:nsid w:val="12A74DD9"/>
    <w:multiLevelType w:val="multilevel"/>
    <w:tmpl w:val="8D6AA0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7512FA6"/>
    <w:multiLevelType w:val="multilevel"/>
    <w:tmpl w:val="7A2687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DFC770B"/>
    <w:multiLevelType w:val="hybridMultilevel"/>
    <w:tmpl w:val="1F660DC4"/>
    <w:lvl w:ilvl="0" w:tplc="040A0001">
      <w:start w:val="1"/>
      <w:numFmt w:val="bullet"/>
      <w:lvlText w:val=""/>
      <w:lvlJc w:val="left"/>
      <w:pPr>
        <w:ind w:left="360" w:hanging="360"/>
      </w:pPr>
      <w:rPr>
        <w:rFonts w:ascii="Symbol" w:hAnsi="Symbol" w:hint="default"/>
      </w:rPr>
    </w:lvl>
    <w:lvl w:ilvl="1" w:tplc="040A0001">
      <w:start w:val="1"/>
      <w:numFmt w:val="bullet"/>
      <w:lvlText w:val=""/>
      <w:lvlJc w:val="left"/>
      <w:pPr>
        <w:ind w:left="1080" w:hanging="360"/>
      </w:pPr>
      <w:rPr>
        <w:rFonts w:ascii="Symbol" w:hAnsi="Symbo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nsid w:val="1F3D0D75"/>
    <w:multiLevelType w:val="multilevel"/>
    <w:tmpl w:val="0696168E"/>
    <w:styleLink w:val="Listadoobjetivos"/>
    <w:lvl w:ilvl="0">
      <w:start w:val="1"/>
      <w:numFmt w:val="decimal"/>
      <w:suff w:val="space"/>
      <w:lvlText w:val="Objetivo %1:"/>
      <w:lvlJc w:val="left"/>
      <w:pPr>
        <w:ind w:left="720" w:hanging="360"/>
      </w:pPr>
      <w:rPr>
        <w:b/>
        <w:bCs/>
      </w:rPr>
    </w:lvl>
    <w:lvl w:ilvl="1">
      <w:start w:val="1"/>
      <w:numFmt w:val="decimal"/>
      <w:suff w:val="space"/>
      <w:lvlText w:val="Objetivo %2:"/>
      <w:lvlJc w:val="left"/>
      <w:pPr>
        <w:ind w:left="1080" w:hanging="360"/>
      </w:pPr>
      <w:rPr>
        <w:b/>
        <w:bCs/>
      </w:rPr>
    </w:lvl>
    <w:lvl w:ilvl="2">
      <w:start w:val="1"/>
      <w:numFmt w:val="decimal"/>
      <w:suff w:val="space"/>
      <w:lvlText w:val="Objetivo %3:"/>
      <w:lvlJc w:val="left"/>
      <w:pPr>
        <w:ind w:left="1440" w:hanging="360"/>
      </w:pPr>
      <w:rPr>
        <w:b/>
        <w:bCs/>
      </w:rPr>
    </w:lvl>
    <w:lvl w:ilvl="3">
      <w:start w:val="1"/>
      <w:numFmt w:val="decimal"/>
      <w:suff w:val="space"/>
      <w:lvlText w:val="Objetivo %4:"/>
      <w:lvlJc w:val="left"/>
      <w:pPr>
        <w:ind w:left="1800" w:hanging="360"/>
      </w:pPr>
      <w:rPr>
        <w:b/>
        <w:bCs/>
      </w:rPr>
    </w:lvl>
    <w:lvl w:ilvl="4">
      <w:start w:val="1"/>
      <w:numFmt w:val="decimal"/>
      <w:suff w:val="space"/>
      <w:lvlText w:val="Objetivo %5:"/>
      <w:lvlJc w:val="left"/>
      <w:pPr>
        <w:ind w:left="2160" w:hanging="360"/>
      </w:pPr>
      <w:rPr>
        <w:b/>
        <w:bCs/>
      </w:rPr>
    </w:lvl>
    <w:lvl w:ilvl="5">
      <w:start w:val="1"/>
      <w:numFmt w:val="decimal"/>
      <w:suff w:val="space"/>
      <w:lvlText w:val="Objetivo %6:"/>
      <w:lvlJc w:val="left"/>
      <w:pPr>
        <w:ind w:left="2520" w:hanging="360"/>
      </w:pPr>
      <w:rPr>
        <w:b/>
        <w:bCs/>
      </w:rPr>
    </w:lvl>
    <w:lvl w:ilvl="6">
      <w:start w:val="1"/>
      <w:numFmt w:val="decimal"/>
      <w:suff w:val="space"/>
      <w:lvlText w:val="Objetivo %7:"/>
      <w:lvlJc w:val="left"/>
      <w:pPr>
        <w:ind w:left="2880" w:hanging="360"/>
      </w:pPr>
      <w:rPr>
        <w:b/>
        <w:bCs/>
      </w:rPr>
    </w:lvl>
    <w:lvl w:ilvl="7">
      <w:start w:val="1"/>
      <w:numFmt w:val="decimal"/>
      <w:suff w:val="space"/>
      <w:lvlText w:val="Objetivo %8:"/>
      <w:lvlJc w:val="left"/>
      <w:pPr>
        <w:ind w:left="3240" w:hanging="360"/>
      </w:pPr>
      <w:rPr>
        <w:b/>
        <w:bCs/>
      </w:rPr>
    </w:lvl>
    <w:lvl w:ilvl="8">
      <w:start w:val="1"/>
      <w:numFmt w:val="decimal"/>
      <w:suff w:val="space"/>
      <w:lvlText w:val="Objetivo %9:"/>
      <w:lvlJc w:val="left"/>
      <w:pPr>
        <w:ind w:left="3600" w:hanging="360"/>
      </w:pPr>
      <w:rPr>
        <w:b/>
        <w:bCs/>
      </w:rPr>
    </w:lvl>
  </w:abstractNum>
  <w:abstractNum w:abstractNumId="11">
    <w:nsid w:val="211B3EBA"/>
    <w:multiLevelType w:val="multilevel"/>
    <w:tmpl w:val="602034C6"/>
    <w:lvl w:ilvl="0">
      <w:numFmt w:val="bullet"/>
      <w:lvlText w:val=""/>
      <w:lvlJc w:val="left"/>
      <w:pPr>
        <w:ind w:left="952" w:hanging="612"/>
      </w:pPr>
      <w:rPr>
        <w:rFonts w:ascii="Symbol" w:hAnsi="Symbol"/>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2">
    <w:nsid w:val="21370335"/>
    <w:multiLevelType w:val="multilevel"/>
    <w:tmpl w:val="75E414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31F02CF"/>
    <w:multiLevelType w:val="multilevel"/>
    <w:tmpl w:val="EC84236C"/>
    <w:lvl w:ilvl="0">
      <w:numFmt w:val="bullet"/>
      <w:lvlText w:val=""/>
      <w:lvlJc w:val="left"/>
      <w:pPr>
        <w:ind w:left="360" w:hanging="360"/>
      </w:pPr>
      <w:rPr>
        <w:rFonts w:ascii="Symbol" w:hAnsi="Symbol"/>
      </w:rPr>
    </w:lvl>
    <w:lvl w:ilvl="1">
      <w:numFmt w:val="bullet"/>
      <w:lvlText w:val=""/>
      <w:lvlJc w:val="left"/>
      <w:pPr>
        <w:ind w:left="1080" w:hanging="360"/>
      </w:pPr>
      <w:rPr>
        <w:rFonts w:ascii="Wingdings" w:hAnsi="Wingdings"/>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23D71729"/>
    <w:multiLevelType w:val="multilevel"/>
    <w:tmpl w:val="7E82E206"/>
    <w:lvl w:ilvl="0">
      <w:numFmt w:val="bullet"/>
      <w:lvlText w:val=""/>
      <w:lvlJc w:val="left"/>
      <w:pPr>
        <w:ind w:left="170" w:hanging="170"/>
      </w:pPr>
      <w:rPr>
        <w:rFonts w:ascii="Symbol" w:hAnsi="Symbol"/>
      </w:rPr>
    </w:lvl>
    <w:lvl w:ilvl="1">
      <w:numFmt w:val="bullet"/>
      <w:lvlText w:val="o"/>
      <w:lvlJc w:val="left"/>
      <w:pPr>
        <w:ind w:left="1383" w:hanging="360"/>
      </w:pPr>
      <w:rPr>
        <w:rFonts w:ascii="Courier New" w:hAnsi="Courier New" w:cs="Courier New"/>
      </w:rPr>
    </w:lvl>
    <w:lvl w:ilvl="2">
      <w:numFmt w:val="bullet"/>
      <w:lvlText w:val=""/>
      <w:lvlJc w:val="left"/>
      <w:pPr>
        <w:ind w:left="2103" w:hanging="360"/>
      </w:pPr>
      <w:rPr>
        <w:rFonts w:ascii="Wingdings" w:hAnsi="Wingdings"/>
      </w:rPr>
    </w:lvl>
    <w:lvl w:ilvl="3">
      <w:numFmt w:val="bullet"/>
      <w:lvlText w:val=""/>
      <w:lvlJc w:val="left"/>
      <w:pPr>
        <w:ind w:left="2823" w:hanging="360"/>
      </w:pPr>
      <w:rPr>
        <w:rFonts w:ascii="Symbol" w:hAnsi="Symbol"/>
      </w:rPr>
    </w:lvl>
    <w:lvl w:ilvl="4">
      <w:numFmt w:val="bullet"/>
      <w:lvlText w:val="o"/>
      <w:lvlJc w:val="left"/>
      <w:pPr>
        <w:ind w:left="3543" w:hanging="360"/>
      </w:pPr>
      <w:rPr>
        <w:rFonts w:ascii="Courier New" w:hAnsi="Courier New" w:cs="Courier New"/>
      </w:rPr>
    </w:lvl>
    <w:lvl w:ilvl="5">
      <w:numFmt w:val="bullet"/>
      <w:lvlText w:val=""/>
      <w:lvlJc w:val="left"/>
      <w:pPr>
        <w:ind w:left="4263" w:hanging="360"/>
      </w:pPr>
      <w:rPr>
        <w:rFonts w:ascii="Wingdings" w:hAnsi="Wingdings"/>
      </w:rPr>
    </w:lvl>
    <w:lvl w:ilvl="6">
      <w:numFmt w:val="bullet"/>
      <w:lvlText w:val=""/>
      <w:lvlJc w:val="left"/>
      <w:pPr>
        <w:ind w:left="4983" w:hanging="360"/>
      </w:pPr>
      <w:rPr>
        <w:rFonts w:ascii="Symbol" w:hAnsi="Symbol"/>
      </w:rPr>
    </w:lvl>
    <w:lvl w:ilvl="7">
      <w:numFmt w:val="bullet"/>
      <w:lvlText w:val="o"/>
      <w:lvlJc w:val="left"/>
      <w:pPr>
        <w:ind w:left="5703" w:hanging="360"/>
      </w:pPr>
      <w:rPr>
        <w:rFonts w:ascii="Courier New" w:hAnsi="Courier New" w:cs="Courier New"/>
      </w:rPr>
    </w:lvl>
    <w:lvl w:ilvl="8">
      <w:numFmt w:val="bullet"/>
      <w:lvlText w:val=""/>
      <w:lvlJc w:val="left"/>
      <w:pPr>
        <w:ind w:left="6423" w:hanging="360"/>
      </w:pPr>
      <w:rPr>
        <w:rFonts w:ascii="Wingdings" w:hAnsi="Wingdings"/>
      </w:rPr>
    </w:lvl>
  </w:abstractNum>
  <w:abstractNum w:abstractNumId="15">
    <w:nsid w:val="27A8039D"/>
    <w:multiLevelType w:val="multilevel"/>
    <w:tmpl w:val="A4FCD5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CBB4427"/>
    <w:multiLevelType w:val="multilevel"/>
    <w:tmpl w:val="AF82AD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0E162AA"/>
    <w:multiLevelType w:val="multilevel"/>
    <w:tmpl w:val="A6D016CE"/>
    <w:styleLink w:val="Outline"/>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nsid w:val="33E358C0"/>
    <w:multiLevelType w:val="multilevel"/>
    <w:tmpl w:val="152CC168"/>
    <w:styleLink w:val="WWOutlineListStyle"/>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6633BF9"/>
    <w:multiLevelType w:val="multilevel"/>
    <w:tmpl w:val="F1C81346"/>
    <w:lvl w:ilvl="0">
      <w:numFmt w:val="bullet"/>
      <w:lvlText w:val=""/>
      <w:lvlJc w:val="left"/>
      <w:pPr>
        <w:ind w:left="340" w:hanging="34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368711D8"/>
    <w:multiLevelType w:val="multilevel"/>
    <w:tmpl w:val="33B4C792"/>
    <w:styleLink w:val="Listadoobjetivos1"/>
    <w:lvl w:ilvl="0">
      <w:start w:val="1"/>
      <w:numFmt w:val="decimal"/>
      <w:lvlText w:val="%1."/>
      <w:lvlJc w:val="left"/>
      <w:pPr>
        <w:ind w:left="360" w:hanging="360"/>
      </w:pPr>
      <w:rPr>
        <w:b/>
        <w:bCs/>
      </w:rPr>
    </w:lvl>
    <w:lvl w:ilvl="1">
      <w:start w:val="1"/>
      <w:numFmt w:val="decimal"/>
      <w:suff w:val="space"/>
      <w:lvlText w:val="Objetivo %2:"/>
      <w:lvlJc w:val="left"/>
      <w:pPr>
        <w:ind w:left="1080" w:hanging="360"/>
      </w:pPr>
      <w:rPr>
        <w:b/>
        <w:bCs/>
      </w:rPr>
    </w:lvl>
    <w:lvl w:ilvl="2">
      <w:start w:val="1"/>
      <w:numFmt w:val="decimal"/>
      <w:suff w:val="space"/>
      <w:lvlText w:val="Objetivo %3:"/>
      <w:lvlJc w:val="left"/>
      <w:pPr>
        <w:ind w:left="1440" w:hanging="360"/>
      </w:pPr>
      <w:rPr>
        <w:b/>
        <w:bCs/>
      </w:rPr>
    </w:lvl>
    <w:lvl w:ilvl="3">
      <w:start w:val="1"/>
      <w:numFmt w:val="decimal"/>
      <w:suff w:val="space"/>
      <w:lvlText w:val="Objetivo %4:"/>
      <w:lvlJc w:val="left"/>
      <w:pPr>
        <w:ind w:left="1800" w:hanging="360"/>
      </w:pPr>
      <w:rPr>
        <w:b/>
        <w:bCs/>
      </w:rPr>
    </w:lvl>
    <w:lvl w:ilvl="4">
      <w:start w:val="1"/>
      <w:numFmt w:val="decimal"/>
      <w:suff w:val="space"/>
      <w:lvlText w:val="Objetivo %5:"/>
      <w:lvlJc w:val="left"/>
      <w:pPr>
        <w:ind w:left="2160" w:hanging="360"/>
      </w:pPr>
      <w:rPr>
        <w:b/>
        <w:bCs/>
      </w:rPr>
    </w:lvl>
    <w:lvl w:ilvl="5">
      <w:start w:val="1"/>
      <w:numFmt w:val="decimal"/>
      <w:suff w:val="space"/>
      <w:lvlText w:val="Objetivo %6:"/>
      <w:lvlJc w:val="left"/>
      <w:pPr>
        <w:ind w:left="2520" w:hanging="360"/>
      </w:pPr>
      <w:rPr>
        <w:b/>
        <w:bCs/>
      </w:rPr>
    </w:lvl>
    <w:lvl w:ilvl="6">
      <w:start w:val="1"/>
      <w:numFmt w:val="decimal"/>
      <w:suff w:val="space"/>
      <w:lvlText w:val="Objetivo %7:"/>
      <w:lvlJc w:val="left"/>
      <w:pPr>
        <w:ind w:left="2880" w:hanging="360"/>
      </w:pPr>
      <w:rPr>
        <w:b/>
        <w:bCs/>
      </w:rPr>
    </w:lvl>
    <w:lvl w:ilvl="7">
      <w:start w:val="1"/>
      <w:numFmt w:val="decimal"/>
      <w:suff w:val="space"/>
      <w:lvlText w:val="Objetivo %8:"/>
      <w:lvlJc w:val="left"/>
      <w:pPr>
        <w:ind w:left="3240" w:hanging="360"/>
      </w:pPr>
      <w:rPr>
        <w:b/>
        <w:bCs/>
      </w:rPr>
    </w:lvl>
    <w:lvl w:ilvl="8">
      <w:start w:val="1"/>
      <w:numFmt w:val="decimal"/>
      <w:suff w:val="space"/>
      <w:lvlText w:val="Objetivo %9:"/>
      <w:lvlJc w:val="left"/>
      <w:pPr>
        <w:ind w:left="3600" w:hanging="360"/>
      </w:pPr>
      <w:rPr>
        <w:b/>
        <w:bCs/>
      </w:rPr>
    </w:lvl>
  </w:abstractNum>
  <w:abstractNum w:abstractNumId="21">
    <w:nsid w:val="37796DE3"/>
    <w:multiLevelType w:val="multilevel"/>
    <w:tmpl w:val="D0C2332E"/>
    <w:lvl w:ilvl="0">
      <w:numFmt w:val="bullet"/>
      <w:lvlText w:val=""/>
      <w:lvlJc w:val="left"/>
      <w:pPr>
        <w:ind w:left="680" w:hanging="340"/>
      </w:pPr>
      <w:rPr>
        <w:rFonts w:ascii="Symbol" w:hAnsi="Symbol"/>
      </w:rPr>
    </w:lvl>
    <w:lvl w:ilvl="1">
      <w:numFmt w:val="bullet"/>
      <w:lvlText w:val=""/>
      <w:lvlJc w:val="left"/>
      <w:pPr>
        <w:ind w:left="1780" w:hanging="360"/>
      </w:pPr>
      <w:rPr>
        <w:rFonts w:ascii="Wingdings" w:hAnsi="Wingdings"/>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22">
    <w:nsid w:val="382B75D6"/>
    <w:multiLevelType w:val="multilevel"/>
    <w:tmpl w:val="CDD4F244"/>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3">
    <w:nsid w:val="3C6D7177"/>
    <w:multiLevelType w:val="multilevel"/>
    <w:tmpl w:val="6BB448CC"/>
    <w:styleLink w:val="WWOutlineListStyle2"/>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3D453796"/>
    <w:multiLevelType w:val="multilevel"/>
    <w:tmpl w:val="6A68A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3F671DD9"/>
    <w:multiLevelType w:val="multilevel"/>
    <w:tmpl w:val="7848D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41B87B6C"/>
    <w:multiLevelType w:val="multilevel"/>
    <w:tmpl w:val="3FAC1654"/>
    <w:lvl w:ilvl="0">
      <w:numFmt w:val="bullet"/>
      <w:lvlText w:val=""/>
      <w:lvlJc w:val="left"/>
      <w:pPr>
        <w:ind w:left="567" w:hanging="283"/>
      </w:pPr>
      <w:rPr>
        <w:rFonts w:ascii="Symbol" w:hAnsi="Symbol" w:cs="Times New Roman"/>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2C12848"/>
    <w:multiLevelType w:val="multilevel"/>
    <w:tmpl w:val="F4F6491C"/>
    <w:lvl w:ilvl="0">
      <w:numFmt w:val="bullet"/>
      <w:lvlText w:val=""/>
      <w:lvlJc w:val="left"/>
      <w:pPr>
        <w:ind w:left="360" w:hanging="360"/>
      </w:pPr>
      <w:rPr>
        <w:rFonts w:ascii="Symbol" w:hAnsi="Symbol"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3F268BB"/>
    <w:multiLevelType w:val="multilevel"/>
    <w:tmpl w:val="1570CA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50345CB"/>
    <w:multiLevelType w:val="multilevel"/>
    <w:tmpl w:val="855A6A36"/>
    <w:lvl w:ilvl="0">
      <w:numFmt w:val="bullet"/>
      <w:lvlText w:val=""/>
      <w:lvlJc w:val="left"/>
      <w:pPr>
        <w:ind w:left="1003" w:hanging="283"/>
      </w:pPr>
      <w:rPr>
        <w:rFonts w:ascii="Symbol" w:hAnsi="Symbol" w:cs="Times New Roman"/>
        <w:b/>
      </w:rPr>
    </w:lvl>
    <w:lvl w:ilvl="1">
      <w:numFmt w:val="bullet"/>
      <w:lvlText w:val="o"/>
      <w:lvlJc w:val="left"/>
      <w:pPr>
        <w:ind w:left="1876" w:hanging="360"/>
      </w:pPr>
      <w:rPr>
        <w:rFonts w:ascii="Courier New" w:hAnsi="Courier New" w:cs="Courier New"/>
      </w:rPr>
    </w:lvl>
    <w:lvl w:ilvl="2">
      <w:numFmt w:val="bullet"/>
      <w:lvlText w:val=""/>
      <w:lvlJc w:val="left"/>
      <w:pPr>
        <w:ind w:left="2596" w:hanging="360"/>
      </w:pPr>
      <w:rPr>
        <w:rFonts w:ascii="Wingdings" w:hAnsi="Wingdings"/>
      </w:rPr>
    </w:lvl>
    <w:lvl w:ilvl="3">
      <w:numFmt w:val="bullet"/>
      <w:lvlText w:val=""/>
      <w:lvlJc w:val="left"/>
      <w:pPr>
        <w:ind w:left="3316" w:hanging="360"/>
      </w:pPr>
      <w:rPr>
        <w:rFonts w:ascii="Symbol" w:hAnsi="Symbol"/>
      </w:rPr>
    </w:lvl>
    <w:lvl w:ilvl="4">
      <w:numFmt w:val="bullet"/>
      <w:lvlText w:val="o"/>
      <w:lvlJc w:val="left"/>
      <w:pPr>
        <w:ind w:left="4036" w:hanging="360"/>
      </w:pPr>
      <w:rPr>
        <w:rFonts w:ascii="Courier New" w:hAnsi="Courier New" w:cs="Courier New"/>
      </w:rPr>
    </w:lvl>
    <w:lvl w:ilvl="5">
      <w:numFmt w:val="bullet"/>
      <w:lvlText w:val=""/>
      <w:lvlJc w:val="left"/>
      <w:pPr>
        <w:ind w:left="4756" w:hanging="360"/>
      </w:pPr>
      <w:rPr>
        <w:rFonts w:ascii="Wingdings" w:hAnsi="Wingdings"/>
      </w:rPr>
    </w:lvl>
    <w:lvl w:ilvl="6">
      <w:numFmt w:val="bullet"/>
      <w:lvlText w:val=""/>
      <w:lvlJc w:val="left"/>
      <w:pPr>
        <w:ind w:left="5476" w:hanging="360"/>
      </w:pPr>
      <w:rPr>
        <w:rFonts w:ascii="Symbol" w:hAnsi="Symbol"/>
      </w:rPr>
    </w:lvl>
    <w:lvl w:ilvl="7">
      <w:numFmt w:val="bullet"/>
      <w:lvlText w:val="o"/>
      <w:lvlJc w:val="left"/>
      <w:pPr>
        <w:ind w:left="6196" w:hanging="360"/>
      </w:pPr>
      <w:rPr>
        <w:rFonts w:ascii="Courier New" w:hAnsi="Courier New" w:cs="Courier New"/>
      </w:rPr>
    </w:lvl>
    <w:lvl w:ilvl="8">
      <w:numFmt w:val="bullet"/>
      <w:lvlText w:val=""/>
      <w:lvlJc w:val="left"/>
      <w:pPr>
        <w:ind w:left="6916" w:hanging="360"/>
      </w:pPr>
      <w:rPr>
        <w:rFonts w:ascii="Wingdings" w:hAnsi="Wingdings"/>
      </w:rPr>
    </w:lvl>
  </w:abstractNum>
  <w:abstractNum w:abstractNumId="30">
    <w:nsid w:val="48B7455E"/>
    <w:multiLevelType w:val="multilevel"/>
    <w:tmpl w:val="B648668C"/>
    <w:styleLink w:val="Listadoestndares"/>
    <w:lvl w:ilvl="0">
      <w:start w:val="1"/>
      <w:numFmt w:val="decimal"/>
      <w:suff w:val="space"/>
      <w:lvlText w:val="Estándar %1:"/>
      <w:lvlJc w:val="left"/>
      <w:pPr>
        <w:ind w:left="720" w:hanging="360"/>
      </w:pPr>
      <w:rPr>
        <w:b/>
        <w:bCs/>
      </w:rPr>
    </w:lvl>
    <w:lvl w:ilvl="1">
      <w:start w:val="1"/>
      <w:numFmt w:val="decimal"/>
      <w:suff w:val="space"/>
      <w:lvlText w:val="Estándar %2:"/>
      <w:lvlJc w:val="left"/>
      <w:pPr>
        <w:ind w:left="1080" w:hanging="360"/>
      </w:pPr>
      <w:rPr>
        <w:b/>
        <w:bCs/>
      </w:rPr>
    </w:lvl>
    <w:lvl w:ilvl="2">
      <w:start w:val="1"/>
      <w:numFmt w:val="decimal"/>
      <w:suff w:val="space"/>
      <w:lvlText w:val="Estándar %3:"/>
      <w:lvlJc w:val="left"/>
      <w:pPr>
        <w:ind w:left="1440" w:hanging="360"/>
      </w:pPr>
      <w:rPr>
        <w:b/>
        <w:bCs/>
      </w:rPr>
    </w:lvl>
    <w:lvl w:ilvl="3">
      <w:start w:val="1"/>
      <w:numFmt w:val="decimal"/>
      <w:suff w:val="space"/>
      <w:lvlText w:val="Estándar %4:"/>
      <w:lvlJc w:val="left"/>
      <w:pPr>
        <w:ind w:left="1800" w:hanging="360"/>
      </w:pPr>
      <w:rPr>
        <w:b/>
        <w:bCs/>
      </w:rPr>
    </w:lvl>
    <w:lvl w:ilvl="4">
      <w:start w:val="1"/>
      <w:numFmt w:val="decimal"/>
      <w:suff w:val="space"/>
      <w:lvlText w:val="Estándar %5:"/>
      <w:lvlJc w:val="left"/>
      <w:pPr>
        <w:ind w:left="2160" w:hanging="360"/>
      </w:pPr>
      <w:rPr>
        <w:b/>
        <w:bCs/>
      </w:rPr>
    </w:lvl>
    <w:lvl w:ilvl="5">
      <w:start w:val="1"/>
      <w:numFmt w:val="decimal"/>
      <w:suff w:val="space"/>
      <w:lvlText w:val="Estándar %6:"/>
      <w:lvlJc w:val="left"/>
      <w:pPr>
        <w:ind w:left="2520" w:hanging="360"/>
      </w:pPr>
      <w:rPr>
        <w:b/>
        <w:bCs/>
      </w:rPr>
    </w:lvl>
    <w:lvl w:ilvl="6">
      <w:start w:val="1"/>
      <w:numFmt w:val="decimal"/>
      <w:suff w:val="space"/>
      <w:lvlText w:val="Estándar %7:"/>
      <w:lvlJc w:val="left"/>
      <w:pPr>
        <w:ind w:left="2880" w:hanging="360"/>
      </w:pPr>
      <w:rPr>
        <w:b/>
        <w:bCs/>
      </w:rPr>
    </w:lvl>
    <w:lvl w:ilvl="7">
      <w:start w:val="1"/>
      <w:numFmt w:val="decimal"/>
      <w:suff w:val="space"/>
      <w:lvlText w:val="Estándar %8:"/>
      <w:lvlJc w:val="left"/>
      <w:pPr>
        <w:ind w:left="3240" w:hanging="360"/>
      </w:pPr>
      <w:rPr>
        <w:b/>
        <w:bCs/>
      </w:rPr>
    </w:lvl>
    <w:lvl w:ilvl="8">
      <w:start w:val="1"/>
      <w:numFmt w:val="decimal"/>
      <w:suff w:val="space"/>
      <w:lvlText w:val="Estándar %9:"/>
      <w:lvlJc w:val="left"/>
      <w:pPr>
        <w:ind w:left="3600" w:hanging="360"/>
      </w:pPr>
      <w:rPr>
        <w:b/>
        <w:bCs/>
      </w:rPr>
    </w:lvl>
  </w:abstractNum>
  <w:abstractNum w:abstractNumId="31">
    <w:nsid w:val="4F663AD2"/>
    <w:multiLevelType w:val="multilevel"/>
    <w:tmpl w:val="99FCD0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2F2626B"/>
    <w:multiLevelType w:val="multilevel"/>
    <w:tmpl w:val="C720BE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7774B9F"/>
    <w:multiLevelType w:val="multilevel"/>
    <w:tmpl w:val="B0320B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5E2B5EF0"/>
    <w:multiLevelType w:val="multilevel"/>
    <w:tmpl w:val="F17839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FC95C88"/>
    <w:multiLevelType w:val="multilevel"/>
    <w:tmpl w:val="40EAA7DE"/>
    <w:lvl w:ilvl="0">
      <w:numFmt w:val="bullet"/>
      <w:lvlText w:val=""/>
      <w:lvlJc w:val="left"/>
      <w:pPr>
        <w:ind w:left="340" w:hanging="34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620779A0"/>
    <w:multiLevelType w:val="multilevel"/>
    <w:tmpl w:val="83B2A4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B2238F0"/>
    <w:multiLevelType w:val="multilevel"/>
    <w:tmpl w:val="12583556"/>
    <w:styleLink w:val="WWOutlineListStyle3"/>
    <w:lvl w:ilvl="0">
      <w:start w:val="1"/>
      <w:numFmt w:val="decimal"/>
      <w:pStyle w:val="Ttulo1"/>
      <w:lvlText w:val="%1. "/>
      <w:lvlJc w:val="left"/>
      <w:pPr>
        <w:ind w:left="432" w:hanging="432"/>
      </w:pPr>
    </w:lvl>
    <w:lvl w:ilvl="1">
      <w:start w:val="1"/>
      <w:numFmt w:val="decimal"/>
      <w:pStyle w:val="Ttulo2"/>
      <w:lvlText w:val="%1.%2. "/>
      <w:lvlJc w:val="left"/>
      <w:pPr>
        <w:ind w:left="576" w:hanging="576"/>
      </w:pPr>
    </w:lvl>
    <w:lvl w:ilvl="2">
      <w:start w:val="1"/>
      <w:numFmt w:val="decimal"/>
      <w:pStyle w:val="Ttulo3"/>
      <w:lvlText w:val="%1.%2.%3. "/>
      <w:lvlJc w:val="left"/>
      <w:pPr>
        <w:ind w:left="720" w:hanging="720"/>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nsid w:val="6D465823"/>
    <w:multiLevelType w:val="multilevel"/>
    <w:tmpl w:val="EC844B88"/>
    <w:lvl w:ilvl="0">
      <w:numFmt w:val="bullet"/>
      <w:lvlText w:val=""/>
      <w:lvlJc w:val="left"/>
      <w:pPr>
        <w:ind w:left="700" w:hanging="360"/>
      </w:pPr>
      <w:rPr>
        <w:rFonts w:ascii="Wingdings" w:hAnsi="Wingdings"/>
        <w:spacing w:val="-20"/>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rPr>
    </w:lvl>
    <w:lvl w:ilvl="3">
      <w:numFmt w:val="bullet"/>
      <w:lvlText w:val=""/>
      <w:lvlJc w:val="left"/>
      <w:pPr>
        <w:ind w:left="2860" w:hanging="360"/>
      </w:pPr>
      <w:rPr>
        <w:rFonts w:ascii="Symbol" w:hAnsi="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rPr>
    </w:lvl>
    <w:lvl w:ilvl="6">
      <w:numFmt w:val="bullet"/>
      <w:lvlText w:val=""/>
      <w:lvlJc w:val="left"/>
      <w:pPr>
        <w:ind w:left="5020" w:hanging="360"/>
      </w:pPr>
      <w:rPr>
        <w:rFonts w:ascii="Symbol" w:hAnsi="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rPr>
    </w:lvl>
  </w:abstractNum>
  <w:abstractNum w:abstractNumId="39">
    <w:nsid w:val="70066101"/>
    <w:multiLevelType w:val="multilevel"/>
    <w:tmpl w:val="7AAED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72002F14"/>
    <w:multiLevelType w:val="multilevel"/>
    <w:tmpl w:val="960480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73943D91"/>
    <w:multiLevelType w:val="multilevel"/>
    <w:tmpl w:val="26F01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3FC5CB4"/>
    <w:multiLevelType w:val="multilevel"/>
    <w:tmpl w:val="50C024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8227D01"/>
    <w:multiLevelType w:val="multilevel"/>
    <w:tmpl w:val="B9765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7"/>
    <w:lvlOverride w:ilvl="0">
      <w:lvl w:ilvl="0">
        <w:numFmt w:val="decimal"/>
        <w:pStyle w:val="Ttulo1"/>
        <w:lvlText w:val=""/>
        <w:lvlJc w:val="left"/>
      </w:lvl>
    </w:lvlOverride>
    <w:lvlOverride w:ilvl="1">
      <w:lvl w:ilvl="1">
        <w:start w:val="1"/>
        <w:numFmt w:val="decimal"/>
        <w:pStyle w:val="Ttulo2"/>
        <w:lvlText w:val="%1.%2. "/>
        <w:lvlJc w:val="left"/>
        <w:pPr>
          <w:ind w:left="576" w:hanging="576"/>
        </w:pPr>
      </w:lvl>
    </w:lvlOverride>
  </w:num>
  <w:num w:numId="2">
    <w:abstractNumId w:val="23"/>
  </w:num>
  <w:num w:numId="3">
    <w:abstractNumId w:val="4"/>
  </w:num>
  <w:num w:numId="4">
    <w:abstractNumId w:val="18"/>
  </w:num>
  <w:num w:numId="5">
    <w:abstractNumId w:val="17"/>
  </w:num>
  <w:num w:numId="6">
    <w:abstractNumId w:val="10"/>
  </w:num>
  <w:num w:numId="7">
    <w:abstractNumId w:val="30"/>
  </w:num>
  <w:num w:numId="8">
    <w:abstractNumId w:val="41"/>
  </w:num>
  <w:num w:numId="9">
    <w:abstractNumId w:val="36"/>
  </w:num>
  <w:num w:numId="10">
    <w:abstractNumId w:val="39"/>
  </w:num>
  <w:num w:numId="11">
    <w:abstractNumId w:val="5"/>
  </w:num>
  <w:num w:numId="12">
    <w:abstractNumId w:val="24"/>
  </w:num>
  <w:num w:numId="13">
    <w:abstractNumId w:val="40"/>
  </w:num>
  <w:num w:numId="14">
    <w:abstractNumId w:val="32"/>
  </w:num>
  <w:num w:numId="15">
    <w:abstractNumId w:val="31"/>
  </w:num>
  <w:num w:numId="16">
    <w:abstractNumId w:val="12"/>
  </w:num>
  <w:num w:numId="17">
    <w:abstractNumId w:val="28"/>
  </w:num>
  <w:num w:numId="18">
    <w:abstractNumId w:val="3"/>
  </w:num>
  <w:num w:numId="19">
    <w:abstractNumId w:val="1"/>
  </w:num>
  <w:num w:numId="20">
    <w:abstractNumId w:val="34"/>
  </w:num>
  <w:num w:numId="21">
    <w:abstractNumId w:val="11"/>
  </w:num>
  <w:num w:numId="22">
    <w:abstractNumId w:val="43"/>
  </w:num>
  <w:num w:numId="23">
    <w:abstractNumId w:val="35"/>
  </w:num>
  <w:num w:numId="24">
    <w:abstractNumId w:val="6"/>
  </w:num>
  <w:num w:numId="25">
    <w:abstractNumId w:val="19"/>
  </w:num>
  <w:num w:numId="26">
    <w:abstractNumId w:val="38"/>
  </w:num>
  <w:num w:numId="27">
    <w:abstractNumId w:val="14"/>
  </w:num>
  <w:num w:numId="28">
    <w:abstractNumId w:val="7"/>
  </w:num>
  <w:num w:numId="29">
    <w:abstractNumId w:val="16"/>
  </w:num>
  <w:num w:numId="30">
    <w:abstractNumId w:val="22"/>
  </w:num>
  <w:num w:numId="31">
    <w:abstractNumId w:val="8"/>
  </w:num>
  <w:num w:numId="32">
    <w:abstractNumId w:val="13"/>
  </w:num>
  <w:num w:numId="33">
    <w:abstractNumId w:val="42"/>
  </w:num>
  <w:num w:numId="34">
    <w:abstractNumId w:val="25"/>
  </w:num>
  <w:num w:numId="35">
    <w:abstractNumId w:val="26"/>
  </w:num>
  <w:num w:numId="36">
    <w:abstractNumId w:val="15"/>
  </w:num>
  <w:num w:numId="37">
    <w:abstractNumId w:val="33"/>
  </w:num>
  <w:num w:numId="38">
    <w:abstractNumId w:val="29"/>
  </w:num>
  <w:num w:numId="39">
    <w:abstractNumId w:val="27"/>
  </w:num>
  <w:num w:numId="40">
    <w:abstractNumId w:val="20"/>
    <w:lvlOverride w:ilvl="0">
      <w:lvl w:ilvl="0">
        <w:start w:val="1"/>
        <w:numFmt w:val="decimal"/>
        <w:lvlText w:val="%1."/>
        <w:lvlJc w:val="left"/>
        <w:pPr>
          <w:ind w:left="360" w:hanging="360"/>
        </w:pPr>
        <w:rPr>
          <w:b w:val="0"/>
          <w:bCs/>
        </w:rPr>
      </w:lvl>
    </w:lvlOverride>
  </w:num>
  <w:num w:numId="41">
    <w:abstractNumId w:val="21"/>
  </w:num>
  <w:num w:numId="42">
    <w:abstractNumId w:val="0"/>
  </w:num>
  <w:num w:numId="43">
    <w:abstractNumId w:val="9"/>
  </w:num>
  <w:num w:numId="44">
    <w:abstractNumId w:val="2"/>
  </w:num>
  <w:num w:numId="45">
    <w:abstractNumId w:val="20"/>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hyphenationZone w:val="425"/>
  <w:characterSpacingControl w:val="doNotCompress"/>
  <w:hdrShapeDefaults>
    <o:shapedefaults v:ext="edit" spidmax="11265"/>
  </w:hdrShapeDefaults>
  <w:footnotePr>
    <w:footnote w:id="-1"/>
    <w:footnote w:id="0"/>
  </w:footnotePr>
  <w:endnotePr>
    <w:endnote w:id="-1"/>
    <w:endnote w:id="0"/>
  </w:endnotePr>
  <w:compat>
    <w:useFELayout/>
  </w:compat>
  <w:rsids>
    <w:rsidRoot w:val="000E459F"/>
    <w:rsid w:val="00032AE7"/>
    <w:rsid w:val="00054E47"/>
    <w:rsid w:val="0007480A"/>
    <w:rsid w:val="0008130C"/>
    <w:rsid w:val="000E459F"/>
    <w:rsid w:val="001237CB"/>
    <w:rsid w:val="001E4555"/>
    <w:rsid w:val="00207A47"/>
    <w:rsid w:val="002A653E"/>
    <w:rsid w:val="00302BB6"/>
    <w:rsid w:val="003740AD"/>
    <w:rsid w:val="003B5FC9"/>
    <w:rsid w:val="004D0B81"/>
    <w:rsid w:val="00530722"/>
    <w:rsid w:val="005B7DF7"/>
    <w:rsid w:val="005E7466"/>
    <w:rsid w:val="00677BE3"/>
    <w:rsid w:val="00693BE4"/>
    <w:rsid w:val="007122CC"/>
    <w:rsid w:val="008330EF"/>
    <w:rsid w:val="00865F9B"/>
    <w:rsid w:val="008A2162"/>
    <w:rsid w:val="008B6149"/>
    <w:rsid w:val="00914207"/>
    <w:rsid w:val="00961178"/>
    <w:rsid w:val="00982657"/>
    <w:rsid w:val="0098780F"/>
    <w:rsid w:val="009B7144"/>
    <w:rsid w:val="009F6073"/>
    <w:rsid w:val="00A319F4"/>
    <w:rsid w:val="00A805DB"/>
    <w:rsid w:val="00AC0BE8"/>
    <w:rsid w:val="00B00BA9"/>
    <w:rsid w:val="00B121B6"/>
    <w:rsid w:val="00B20881"/>
    <w:rsid w:val="00BE7B58"/>
    <w:rsid w:val="00C17E18"/>
    <w:rsid w:val="00C805C9"/>
    <w:rsid w:val="00EC751E"/>
    <w:rsid w:val="00F056C9"/>
    <w:rsid w:val="00F14912"/>
    <w:rsid w:val="00F24E90"/>
    <w:rsid w:val="00FD1E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14207"/>
    <w:pPr>
      <w:widowControl w:val="0"/>
      <w:suppressAutoHyphens/>
      <w:autoSpaceDN w:val="0"/>
      <w:textAlignment w:val="baseline"/>
    </w:pPr>
    <w:rPr>
      <w:kern w:val="3"/>
      <w:sz w:val="24"/>
      <w:szCs w:val="24"/>
      <w:lang w:eastAsia="zh-CN" w:bidi="hi-IN"/>
    </w:rPr>
  </w:style>
  <w:style w:type="paragraph" w:styleId="Ttulo1">
    <w:name w:val="heading 1"/>
    <w:basedOn w:val="Heading"/>
    <w:next w:val="Textbody"/>
    <w:qFormat/>
    <w:rsid w:val="00914207"/>
    <w:pPr>
      <w:pageBreakBefore/>
      <w:numPr>
        <w:numId w:val="1"/>
      </w:numPr>
      <w:pBdr>
        <w:top w:val="single" w:sz="2" w:space="6" w:color="000000" w:shadow="1"/>
        <w:left w:val="single" w:sz="2" w:space="6" w:color="000000" w:shadow="1"/>
        <w:bottom w:val="single" w:sz="2" w:space="6" w:color="000000" w:shadow="1"/>
        <w:right w:val="single" w:sz="2" w:space="6" w:color="000000" w:shadow="1"/>
      </w:pBdr>
      <w:shd w:val="clear" w:color="auto" w:fill="DDDDDD"/>
      <w:jc w:val="left"/>
      <w:outlineLvl w:val="0"/>
    </w:pPr>
    <w:rPr>
      <w:b/>
      <w:caps/>
    </w:rPr>
  </w:style>
  <w:style w:type="paragraph" w:styleId="Ttulo2">
    <w:name w:val="heading 2"/>
    <w:basedOn w:val="Heading"/>
    <w:next w:val="Textbody"/>
    <w:qFormat/>
    <w:rsid w:val="00914207"/>
    <w:pPr>
      <w:numPr>
        <w:ilvl w:val="1"/>
        <w:numId w:val="1"/>
      </w:numPr>
      <w:spacing w:before="200"/>
      <w:jc w:val="left"/>
      <w:outlineLvl w:val="1"/>
    </w:pPr>
    <w:rPr>
      <w:b/>
      <w:bCs/>
      <w:smallCaps/>
    </w:rPr>
  </w:style>
  <w:style w:type="paragraph" w:styleId="Ttulo3">
    <w:name w:val="heading 3"/>
    <w:basedOn w:val="Heading"/>
    <w:next w:val="Textbody"/>
    <w:qFormat/>
    <w:rsid w:val="00914207"/>
    <w:pPr>
      <w:numPr>
        <w:ilvl w:val="2"/>
        <w:numId w:val="1"/>
      </w:numPr>
      <w:spacing w:before="140"/>
      <w:outlineLvl w:val="2"/>
    </w:pPr>
    <w:rPr>
      <w:b/>
      <w:bCs/>
    </w:rPr>
  </w:style>
  <w:style w:type="paragraph" w:styleId="Ttulo4">
    <w:name w:val="heading 4"/>
    <w:basedOn w:val="Heading"/>
    <w:next w:val="Textbody"/>
    <w:qFormat/>
    <w:rsid w:val="00914207"/>
    <w:pPr>
      <w:spacing w:before="120"/>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3">
    <w:name w:val="WW_OutlineListStyle_3"/>
    <w:basedOn w:val="Sinlista"/>
    <w:rsid w:val="00914207"/>
    <w:pPr>
      <w:numPr>
        <w:numId w:val="46"/>
      </w:numPr>
    </w:pPr>
  </w:style>
  <w:style w:type="paragraph" w:customStyle="1" w:styleId="Standard">
    <w:name w:val="Standard"/>
    <w:rsid w:val="00914207"/>
    <w:pPr>
      <w:widowControl w:val="0"/>
      <w:suppressAutoHyphens/>
      <w:autoSpaceDN w:val="0"/>
      <w:jc w:val="both"/>
      <w:textAlignment w:val="baseline"/>
    </w:pPr>
    <w:rPr>
      <w:rFonts w:ascii="Arial" w:eastAsia="Arial" w:hAnsi="Arial" w:cs="Arial"/>
      <w:kern w:val="3"/>
      <w:sz w:val="22"/>
      <w:szCs w:val="24"/>
      <w:lang w:eastAsia="zh-CN" w:bidi="hi-IN"/>
    </w:rPr>
  </w:style>
  <w:style w:type="paragraph" w:customStyle="1" w:styleId="Heading">
    <w:name w:val="Heading"/>
    <w:basedOn w:val="Standard"/>
    <w:next w:val="Textbody"/>
    <w:rsid w:val="00914207"/>
    <w:pPr>
      <w:keepNext/>
      <w:spacing w:before="240" w:after="120"/>
    </w:pPr>
    <w:rPr>
      <w:rFonts w:eastAsia="SimSun" w:cs="Lucida Sans"/>
      <w:sz w:val="28"/>
      <w:szCs w:val="28"/>
    </w:rPr>
  </w:style>
  <w:style w:type="paragraph" w:customStyle="1" w:styleId="Textbody">
    <w:name w:val="Text body"/>
    <w:basedOn w:val="Standard"/>
    <w:rsid w:val="00914207"/>
    <w:pPr>
      <w:spacing w:after="140" w:line="288" w:lineRule="auto"/>
    </w:pPr>
  </w:style>
  <w:style w:type="paragraph" w:styleId="Lista">
    <w:name w:val="List"/>
    <w:basedOn w:val="Textbody"/>
    <w:rsid w:val="00914207"/>
    <w:rPr>
      <w:rFonts w:cs="Lucida Sans"/>
      <w:sz w:val="24"/>
    </w:rPr>
  </w:style>
  <w:style w:type="paragraph" w:customStyle="1" w:styleId="Descripcin">
    <w:name w:val="Descripción"/>
    <w:basedOn w:val="Standard"/>
    <w:qFormat/>
    <w:rsid w:val="00914207"/>
    <w:pPr>
      <w:suppressLineNumbers/>
      <w:spacing w:before="120" w:after="120"/>
    </w:pPr>
    <w:rPr>
      <w:rFonts w:cs="Lucida Sans"/>
      <w:i/>
      <w:iCs/>
      <w:sz w:val="24"/>
    </w:rPr>
  </w:style>
  <w:style w:type="paragraph" w:customStyle="1" w:styleId="Index">
    <w:name w:val="Index"/>
    <w:basedOn w:val="Standard"/>
    <w:rsid w:val="00914207"/>
    <w:pPr>
      <w:suppressLineNumbers/>
    </w:pPr>
    <w:rPr>
      <w:rFonts w:cs="Lucida Sans"/>
      <w:sz w:val="24"/>
    </w:rPr>
  </w:style>
  <w:style w:type="paragraph" w:styleId="Encabezado">
    <w:name w:val="header"/>
    <w:basedOn w:val="Standard"/>
    <w:rsid w:val="00914207"/>
    <w:pPr>
      <w:suppressLineNumbers/>
      <w:tabs>
        <w:tab w:val="center" w:pos="4819"/>
        <w:tab w:val="right" w:pos="9638"/>
      </w:tabs>
    </w:pPr>
  </w:style>
  <w:style w:type="paragraph" w:customStyle="1" w:styleId="TableContents">
    <w:name w:val="Table Contents"/>
    <w:basedOn w:val="Standard"/>
    <w:rsid w:val="00914207"/>
    <w:pPr>
      <w:suppressLineNumbers/>
    </w:pPr>
  </w:style>
  <w:style w:type="paragraph" w:styleId="Piedepgina">
    <w:name w:val="footer"/>
    <w:basedOn w:val="Standard"/>
    <w:rsid w:val="00914207"/>
    <w:pPr>
      <w:suppressLineNumbers/>
      <w:tabs>
        <w:tab w:val="center" w:pos="4819"/>
        <w:tab w:val="right" w:pos="9638"/>
      </w:tabs>
    </w:pPr>
  </w:style>
  <w:style w:type="paragraph" w:customStyle="1" w:styleId="TableHeading">
    <w:name w:val="Table Heading"/>
    <w:basedOn w:val="TableContents"/>
    <w:rsid w:val="00914207"/>
    <w:pPr>
      <w:jc w:val="center"/>
    </w:pPr>
    <w:rPr>
      <w:b/>
      <w:bCs/>
    </w:rPr>
  </w:style>
  <w:style w:type="paragraph" w:customStyle="1" w:styleId="ContentsHeading">
    <w:name w:val="Contents Heading"/>
    <w:basedOn w:val="Heading"/>
    <w:rsid w:val="00914207"/>
    <w:pPr>
      <w:suppressLineNumbers/>
    </w:pPr>
    <w:rPr>
      <w:b/>
      <w:bCs/>
      <w:sz w:val="32"/>
      <w:szCs w:val="32"/>
    </w:rPr>
  </w:style>
  <w:style w:type="paragraph" w:customStyle="1" w:styleId="Contents1">
    <w:name w:val="Contents 1"/>
    <w:basedOn w:val="Index"/>
    <w:rsid w:val="00914207"/>
    <w:pPr>
      <w:tabs>
        <w:tab w:val="right" w:leader="dot" w:pos="9638"/>
      </w:tabs>
    </w:pPr>
  </w:style>
  <w:style w:type="paragraph" w:customStyle="1" w:styleId="Contents2">
    <w:name w:val="Contents 2"/>
    <w:basedOn w:val="Index"/>
    <w:rsid w:val="00914207"/>
    <w:pPr>
      <w:tabs>
        <w:tab w:val="right" w:leader="dot" w:pos="9638"/>
      </w:tabs>
      <w:ind w:left="283"/>
    </w:pPr>
  </w:style>
  <w:style w:type="paragraph" w:customStyle="1" w:styleId="Contents3">
    <w:name w:val="Contents 3"/>
    <w:basedOn w:val="Index"/>
    <w:rsid w:val="00914207"/>
    <w:pPr>
      <w:tabs>
        <w:tab w:val="right" w:leader="dot" w:pos="9638"/>
      </w:tabs>
      <w:ind w:left="566"/>
    </w:pPr>
  </w:style>
  <w:style w:type="character" w:customStyle="1" w:styleId="Internetlink">
    <w:name w:val="Internet link"/>
    <w:rsid w:val="00914207"/>
    <w:rPr>
      <w:color w:val="000080"/>
      <w:u w:val="single"/>
    </w:rPr>
  </w:style>
  <w:style w:type="character" w:customStyle="1" w:styleId="IndexLink">
    <w:name w:val="Index Link"/>
    <w:rsid w:val="00914207"/>
  </w:style>
  <w:style w:type="character" w:customStyle="1" w:styleId="NumberingSymbols">
    <w:name w:val="Numbering Symbols"/>
    <w:rsid w:val="00914207"/>
    <w:rPr>
      <w:b/>
      <w:bCs/>
    </w:rPr>
  </w:style>
  <w:style w:type="character" w:customStyle="1" w:styleId="BulletSymbols">
    <w:name w:val="Bullet Symbols"/>
    <w:rsid w:val="00914207"/>
    <w:rPr>
      <w:rFonts w:ascii="OpenSymbol" w:eastAsia="OpenSymbol" w:hAnsi="OpenSymbol" w:cs="OpenSymbol"/>
    </w:rPr>
  </w:style>
  <w:style w:type="paragraph" w:customStyle="1" w:styleId="Listavistosa-nfasis11">
    <w:name w:val="Lista vistosa - Énfasis 11"/>
    <w:basedOn w:val="Normal"/>
    <w:rsid w:val="00914207"/>
    <w:pPr>
      <w:ind w:left="720"/>
    </w:pPr>
    <w:rPr>
      <w:rFonts w:cs="Mangal"/>
      <w:szCs w:val="21"/>
    </w:rPr>
  </w:style>
  <w:style w:type="numbering" w:customStyle="1" w:styleId="Listadoobjetivos1">
    <w:name w:val="Listado objetivos1"/>
    <w:basedOn w:val="Sinlista"/>
    <w:rsid w:val="00F24E90"/>
    <w:pPr>
      <w:numPr>
        <w:numId w:val="45"/>
      </w:numPr>
    </w:pPr>
  </w:style>
  <w:style w:type="paragraph" w:styleId="TDC1">
    <w:name w:val="toc 1"/>
    <w:basedOn w:val="Normal"/>
    <w:next w:val="Normal"/>
    <w:autoRedefine/>
    <w:uiPriority w:val="39"/>
    <w:unhideWhenUsed/>
    <w:rsid w:val="003B5FC9"/>
    <w:pPr>
      <w:spacing w:after="100"/>
    </w:pPr>
    <w:rPr>
      <w:rFonts w:cs="Mangal"/>
      <w:szCs w:val="21"/>
    </w:rPr>
  </w:style>
  <w:style w:type="paragraph" w:styleId="TDC2">
    <w:name w:val="toc 2"/>
    <w:basedOn w:val="Normal"/>
    <w:next w:val="Normal"/>
    <w:autoRedefine/>
    <w:uiPriority w:val="39"/>
    <w:unhideWhenUsed/>
    <w:rsid w:val="003B5FC9"/>
    <w:pPr>
      <w:spacing w:after="100"/>
      <w:ind w:left="240"/>
    </w:pPr>
    <w:rPr>
      <w:rFonts w:cs="Mangal"/>
      <w:szCs w:val="21"/>
    </w:rPr>
  </w:style>
  <w:style w:type="character" w:styleId="Hipervnculo">
    <w:name w:val="Hyperlink"/>
    <w:uiPriority w:val="99"/>
    <w:unhideWhenUsed/>
    <w:rsid w:val="003B5FC9"/>
    <w:rPr>
      <w:color w:val="0563C1"/>
      <w:u w:val="single"/>
    </w:rPr>
  </w:style>
  <w:style w:type="paragraph" w:styleId="Textodeglobo">
    <w:name w:val="Balloon Text"/>
    <w:basedOn w:val="Normal"/>
    <w:link w:val="TextodegloboCar"/>
    <w:uiPriority w:val="99"/>
    <w:semiHidden/>
    <w:unhideWhenUsed/>
    <w:rsid w:val="00677BE3"/>
    <w:rPr>
      <w:rFonts w:ascii="Times New Roman" w:hAnsi="Times New Roman" w:cs="Mangal"/>
      <w:sz w:val="18"/>
      <w:szCs w:val="16"/>
    </w:rPr>
  </w:style>
  <w:style w:type="character" w:customStyle="1" w:styleId="TextodegloboCar">
    <w:name w:val="Texto de globo Car"/>
    <w:link w:val="Textodeglobo"/>
    <w:uiPriority w:val="99"/>
    <w:semiHidden/>
    <w:rsid w:val="00677BE3"/>
    <w:rPr>
      <w:rFonts w:ascii="Times New Roman" w:hAnsi="Times New Roman" w:cs="Mangal"/>
      <w:kern w:val="3"/>
      <w:sz w:val="18"/>
      <w:szCs w:val="16"/>
      <w:lang w:val="es-ES" w:eastAsia="zh-CN" w:bidi="hi-IN"/>
    </w:rPr>
  </w:style>
  <w:style w:type="numbering" w:customStyle="1" w:styleId="WWOutlineListStyle2">
    <w:name w:val="WW_OutlineListStyle_2"/>
    <w:basedOn w:val="Sinlista"/>
    <w:rsid w:val="00914207"/>
    <w:pPr>
      <w:numPr>
        <w:numId w:val="2"/>
      </w:numPr>
    </w:pPr>
  </w:style>
  <w:style w:type="numbering" w:customStyle="1" w:styleId="WWOutlineListStyle1">
    <w:name w:val="WW_OutlineListStyle_1"/>
    <w:basedOn w:val="Sinlista"/>
    <w:rsid w:val="00914207"/>
    <w:pPr>
      <w:numPr>
        <w:numId w:val="3"/>
      </w:numPr>
    </w:pPr>
  </w:style>
  <w:style w:type="numbering" w:customStyle="1" w:styleId="WWOutlineListStyle">
    <w:name w:val="WW_OutlineListStyle"/>
    <w:basedOn w:val="Sinlista"/>
    <w:rsid w:val="00914207"/>
    <w:pPr>
      <w:numPr>
        <w:numId w:val="4"/>
      </w:numPr>
    </w:pPr>
  </w:style>
  <w:style w:type="numbering" w:customStyle="1" w:styleId="Outline">
    <w:name w:val="Outline"/>
    <w:basedOn w:val="Sinlista"/>
    <w:rsid w:val="00914207"/>
    <w:pPr>
      <w:numPr>
        <w:numId w:val="5"/>
      </w:numPr>
    </w:pPr>
  </w:style>
  <w:style w:type="numbering" w:customStyle="1" w:styleId="Listadoobjetivos">
    <w:name w:val="Listado objetivos"/>
    <w:basedOn w:val="Sinlista"/>
    <w:rsid w:val="00914207"/>
    <w:pPr>
      <w:numPr>
        <w:numId w:val="6"/>
      </w:numPr>
    </w:pPr>
  </w:style>
  <w:style w:type="numbering" w:customStyle="1" w:styleId="Listadoestndares">
    <w:name w:val="Listado estándares"/>
    <w:basedOn w:val="Sinlista"/>
    <w:rsid w:val="00914207"/>
    <w:pPr>
      <w:numPr>
        <w:numId w:val="7"/>
      </w:numPr>
    </w:pPr>
  </w:style>
</w:styles>
</file>

<file path=word/webSettings.xml><?xml version="1.0" encoding="utf-8"?>
<w:webSettings xmlns:r="http://schemas.openxmlformats.org/officeDocument/2006/relationships" xmlns:w="http://schemas.openxmlformats.org/wordprocessingml/2006/main">
  <w:encoding w:val="macintosh"/>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13</Pages>
  <Words>3404</Words>
  <Characters>18722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22082</CharactersWithSpaces>
  <SharedDoc>false</SharedDoc>
  <HLinks>
    <vt:vector size="72" baseType="variant">
      <vt:variant>
        <vt:i4>1376304</vt:i4>
      </vt:variant>
      <vt:variant>
        <vt:i4>68</vt:i4>
      </vt:variant>
      <vt:variant>
        <vt:i4>0</vt:i4>
      </vt:variant>
      <vt:variant>
        <vt:i4>5</vt:i4>
      </vt:variant>
      <vt:variant>
        <vt:lpwstr/>
      </vt:variant>
      <vt:variant>
        <vt:lpwstr>_Toc497159630</vt:lpwstr>
      </vt:variant>
      <vt:variant>
        <vt:i4>1310768</vt:i4>
      </vt:variant>
      <vt:variant>
        <vt:i4>62</vt:i4>
      </vt:variant>
      <vt:variant>
        <vt:i4>0</vt:i4>
      </vt:variant>
      <vt:variant>
        <vt:i4>5</vt:i4>
      </vt:variant>
      <vt:variant>
        <vt:lpwstr/>
      </vt:variant>
      <vt:variant>
        <vt:lpwstr>_Toc497159629</vt:lpwstr>
      </vt:variant>
      <vt:variant>
        <vt:i4>1310768</vt:i4>
      </vt:variant>
      <vt:variant>
        <vt:i4>56</vt:i4>
      </vt:variant>
      <vt:variant>
        <vt:i4>0</vt:i4>
      </vt:variant>
      <vt:variant>
        <vt:i4>5</vt:i4>
      </vt:variant>
      <vt:variant>
        <vt:lpwstr/>
      </vt:variant>
      <vt:variant>
        <vt:lpwstr>_Toc497159628</vt:lpwstr>
      </vt:variant>
      <vt:variant>
        <vt:i4>1310768</vt:i4>
      </vt:variant>
      <vt:variant>
        <vt:i4>50</vt:i4>
      </vt:variant>
      <vt:variant>
        <vt:i4>0</vt:i4>
      </vt:variant>
      <vt:variant>
        <vt:i4>5</vt:i4>
      </vt:variant>
      <vt:variant>
        <vt:lpwstr/>
      </vt:variant>
      <vt:variant>
        <vt:lpwstr>_Toc497159627</vt:lpwstr>
      </vt:variant>
      <vt:variant>
        <vt:i4>1310768</vt:i4>
      </vt:variant>
      <vt:variant>
        <vt:i4>44</vt:i4>
      </vt:variant>
      <vt:variant>
        <vt:i4>0</vt:i4>
      </vt:variant>
      <vt:variant>
        <vt:i4>5</vt:i4>
      </vt:variant>
      <vt:variant>
        <vt:lpwstr/>
      </vt:variant>
      <vt:variant>
        <vt:lpwstr>_Toc497159626</vt:lpwstr>
      </vt:variant>
      <vt:variant>
        <vt:i4>1310768</vt:i4>
      </vt:variant>
      <vt:variant>
        <vt:i4>38</vt:i4>
      </vt:variant>
      <vt:variant>
        <vt:i4>0</vt:i4>
      </vt:variant>
      <vt:variant>
        <vt:i4>5</vt:i4>
      </vt:variant>
      <vt:variant>
        <vt:lpwstr/>
      </vt:variant>
      <vt:variant>
        <vt:lpwstr>_Toc497159625</vt:lpwstr>
      </vt:variant>
      <vt:variant>
        <vt:i4>1310768</vt:i4>
      </vt:variant>
      <vt:variant>
        <vt:i4>32</vt:i4>
      </vt:variant>
      <vt:variant>
        <vt:i4>0</vt:i4>
      </vt:variant>
      <vt:variant>
        <vt:i4>5</vt:i4>
      </vt:variant>
      <vt:variant>
        <vt:lpwstr/>
      </vt:variant>
      <vt:variant>
        <vt:lpwstr>_Toc497159624</vt:lpwstr>
      </vt:variant>
      <vt:variant>
        <vt:i4>1310768</vt:i4>
      </vt:variant>
      <vt:variant>
        <vt:i4>26</vt:i4>
      </vt:variant>
      <vt:variant>
        <vt:i4>0</vt:i4>
      </vt:variant>
      <vt:variant>
        <vt:i4>5</vt:i4>
      </vt:variant>
      <vt:variant>
        <vt:lpwstr/>
      </vt:variant>
      <vt:variant>
        <vt:lpwstr>_Toc497159623</vt:lpwstr>
      </vt:variant>
      <vt:variant>
        <vt:i4>1310768</vt:i4>
      </vt:variant>
      <vt:variant>
        <vt:i4>20</vt:i4>
      </vt:variant>
      <vt:variant>
        <vt:i4>0</vt:i4>
      </vt:variant>
      <vt:variant>
        <vt:i4>5</vt:i4>
      </vt:variant>
      <vt:variant>
        <vt:lpwstr/>
      </vt:variant>
      <vt:variant>
        <vt:lpwstr>_Toc497159622</vt:lpwstr>
      </vt:variant>
      <vt:variant>
        <vt:i4>1310768</vt:i4>
      </vt:variant>
      <vt:variant>
        <vt:i4>14</vt:i4>
      </vt:variant>
      <vt:variant>
        <vt:i4>0</vt:i4>
      </vt:variant>
      <vt:variant>
        <vt:i4>5</vt:i4>
      </vt:variant>
      <vt:variant>
        <vt:lpwstr/>
      </vt:variant>
      <vt:variant>
        <vt:lpwstr>_Toc497159621</vt:lpwstr>
      </vt:variant>
      <vt:variant>
        <vt:i4>1310768</vt:i4>
      </vt:variant>
      <vt:variant>
        <vt:i4>8</vt:i4>
      </vt:variant>
      <vt:variant>
        <vt:i4>0</vt:i4>
      </vt:variant>
      <vt:variant>
        <vt:i4>5</vt:i4>
      </vt:variant>
      <vt:variant>
        <vt:lpwstr/>
      </vt:variant>
      <vt:variant>
        <vt:lpwstr>_Toc497159620</vt:lpwstr>
      </vt:variant>
      <vt:variant>
        <vt:i4>1507376</vt:i4>
      </vt:variant>
      <vt:variant>
        <vt:i4>2</vt:i4>
      </vt:variant>
      <vt:variant>
        <vt:i4>0</vt:i4>
      </vt:variant>
      <vt:variant>
        <vt:i4>5</vt:i4>
      </vt:variant>
      <vt:variant>
        <vt:lpwstr/>
      </vt:variant>
      <vt:variant>
        <vt:lpwstr>_Toc497159619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Martínez López</dc:creator>
  <cp:lastModifiedBy>MANTAS</cp:lastModifiedBy>
  <cp:revision>10</cp:revision>
  <cp:lastPrinted>2017-10-30T19:45:00Z</cp:lastPrinted>
  <dcterms:created xsi:type="dcterms:W3CDTF">2020-11-23T19:41:00Z</dcterms:created>
  <dcterms:modified xsi:type="dcterms:W3CDTF">2020-11-27T08:39:00Z</dcterms:modified>
</cp:coreProperties>
</file>